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665E" w14:textId="77777777" w:rsidR="0013321A" w:rsidRDefault="003066CF">
      <w:pPr>
        <w:pStyle w:val="Heading1"/>
      </w:pPr>
      <w:r>
        <w:t>ROLE DESCRIPTION for MFPP TRUSTEES</w:t>
      </w:r>
    </w:p>
    <w:p w14:paraId="0992E8B6" w14:textId="77777777" w:rsidR="0013321A" w:rsidRDefault="003066CF">
      <w:pPr>
        <w:pStyle w:val="Heading2"/>
      </w:pPr>
      <w:r>
        <w:t>Trustee of Myatt’s Fields Park Project</w:t>
      </w:r>
    </w:p>
    <w:p w14:paraId="63F6494F" w14:textId="77777777" w:rsidR="0013321A" w:rsidRDefault="0013321A"/>
    <w:p w14:paraId="7A674891" w14:textId="77777777" w:rsidR="0013321A" w:rsidRDefault="003066CF">
      <w:pPr>
        <w:rPr>
          <w:b/>
        </w:rPr>
      </w:pPr>
      <w:r>
        <w:rPr>
          <w:b/>
        </w:rPr>
        <w:t>Introduction/overview</w:t>
      </w:r>
    </w:p>
    <w:p w14:paraId="6757DFF4" w14:textId="77777777" w:rsidR="0013321A" w:rsidRDefault="003066CF">
      <w:r>
        <w:t>Myatt’s Fields is a local park serving Vassall and Coldharbour wards in the borough of Lambeth and Camberwell Green ward in the borough of Southwark.</w:t>
      </w:r>
    </w:p>
    <w:p w14:paraId="31378874" w14:textId="77777777" w:rsidR="0013321A" w:rsidRDefault="003066CF">
      <w:r>
        <w:t>Trustees take on a number of lead roles in order to enable the organisation to work more effectively, more</w:t>
      </w:r>
      <w:r>
        <w:t xml:space="preserve"> inclusively and better fulfil its purpose.</w:t>
      </w:r>
    </w:p>
    <w:p w14:paraId="3A7AAACC" w14:textId="77777777" w:rsidR="0013321A" w:rsidRDefault="003066CF">
      <w:r>
        <w:t xml:space="preserve">These roles are to lead on:  </w:t>
      </w:r>
    </w:p>
    <w:p w14:paraId="0EF73A17" w14:textId="77777777" w:rsidR="0013321A" w:rsidRDefault="003066CF">
      <w:pPr>
        <w:numPr>
          <w:ilvl w:val="0"/>
          <w:numId w:val="4"/>
        </w:numPr>
        <w:pBdr>
          <w:top w:val="nil"/>
          <w:left w:val="nil"/>
          <w:bottom w:val="nil"/>
          <w:right w:val="nil"/>
          <w:between w:val="nil"/>
        </w:pBdr>
        <w:spacing w:after="120" w:line="240" w:lineRule="auto"/>
      </w:pPr>
      <w:r>
        <w:rPr>
          <w:color w:val="000000"/>
        </w:rPr>
        <w:t>Finance</w:t>
      </w:r>
    </w:p>
    <w:p w14:paraId="3D7C4000" w14:textId="77777777" w:rsidR="0013321A" w:rsidRDefault="003066CF">
      <w:pPr>
        <w:numPr>
          <w:ilvl w:val="0"/>
          <w:numId w:val="4"/>
        </w:numPr>
        <w:pBdr>
          <w:top w:val="nil"/>
          <w:left w:val="nil"/>
          <w:bottom w:val="nil"/>
          <w:right w:val="nil"/>
          <w:between w:val="nil"/>
        </w:pBdr>
        <w:spacing w:after="120" w:line="240" w:lineRule="auto"/>
      </w:pPr>
      <w:r>
        <w:rPr>
          <w:color w:val="000000"/>
        </w:rPr>
        <w:t>Fundraising</w:t>
      </w:r>
    </w:p>
    <w:p w14:paraId="62B009F4" w14:textId="77777777" w:rsidR="0013321A" w:rsidRDefault="003066CF">
      <w:pPr>
        <w:numPr>
          <w:ilvl w:val="0"/>
          <w:numId w:val="4"/>
        </w:numPr>
        <w:pBdr>
          <w:top w:val="nil"/>
          <w:left w:val="nil"/>
          <w:bottom w:val="nil"/>
          <w:right w:val="nil"/>
          <w:between w:val="nil"/>
        </w:pBdr>
        <w:spacing w:after="120" w:line="240" w:lineRule="auto"/>
      </w:pPr>
      <w:r>
        <w:rPr>
          <w:color w:val="000000"/>
        </w:rPr>
        <w:t>Projects</w:t>
      </w:r>
    </w:p>
    <w:p w14:paraId="167ABA32" w14:textId="77777777" w:rsidR="0013321A" w:rsidRDefault="003066CF">
      <w:pPr>
        <w:numPr>
          <w:ilvl w:val="0"/>
          <w:numId w:val="4"/>
        </w:numPr>
        <w:pBdr>
          <w:top w:val="nil"/>
          <w:left w:val="nil"/>
          <w:bottom w:val="nil"/>
          <w:right w:val="nil"/>
          <w:between w:val="nil"/>
        </w:pBdr>
        <w:spacing w:after="120" w:line="240" w:lineRule="auto"/>
      </w:pPr>
      <w:r>
        <w:rPr>
          <w:color w:val="000000"/>
        </w:rPr>
        <w:t>People</w:t>
      </w:r>
    </w:p>
    <w:p w14:paraId="7D45E0DC" w14:textId="77777777" w:rsidR="0013321A" w:rsidRDefault="003066CF">
      <w:pPr>
        <w:numPr>
          <w:ilvl w:val="0"/>
          <w:numId w:val="4"/>
        </w:numPr>
        <w:pBdr>
          <w:top w:val="nil"/>
          <w:left w:val="nil"/>
          <w:bottom w:val="nil"/>
          <w:right w:val="nil"/>
          <w:between w:val="nil"/>
        </w:pBdr>
        <w:spacing w:after="120" w:line="240" w:lineRule="auto"/>
      </w:pPr>
      <w:r>
        <w:rPr>
          <w:color w:val="000000"/>
        </w:rPr>
        <w:t>Events</w:t>
      </w:r>
    </w:p>
    <w:p w14:paraId="7CD049CF" w14:textId="77777777" w:rsidR="0013321A" w:rsidRDefault="003066CF">
      <w:pPr>
        <w:numPr>
          <w:ilvl w:val="0"/>
          <w:numId w:val="4"/>
        </w:numPr>
        <w:pBdr>
          <w:top w:val="nil"/>
          <w:left w:val="nil"/>
          <w:bottom w:val="nil"/>
          <w:right w:val="nil"/>
          <w:between w:val="nil"/>
        </w:pBdr>
        <w:spacing w:after="120" w:line="240" w:lineRule="auto"/>
      </w:pPr>
      <w:r>
        <w:rPr>
          <w:color w:val="000000"/>
        </w:rPr>
        <w:t>Policy</w:t>
      </w:r>
    </w:p>
    <w:p w14:paraId="5DAC8DFF" w14:textId="77777777" w:rsidR="0013321A" w:rsidRDefault="003066CF">
      <w:pPr>
        <w:numPr>
          <w:ilvl w:val="0"/>
          <w:numId w:val="4"/>
        </w:numPr>
        <w:pBdr>
          <w:top w:val="nil"/>
          <w:left w:val="nil"/>
          <w:bottom w:val="nil"/>
          <w:right w:val="nil"/>
          <w:between w:val="nil"/>
        </w:pBdr>
        <w:spacing w:after="120" w:line="240" w:lineRule="auto"/>
      </w:pPr>
      <w:r>
        <w:rPr>
          <w:color w:val="000000"/>
        </w:rPr>
        <w:t>Communications</w:t>
      </w:r>
    </w:p>
    <w:p w14:paraId="3FD05CF5" w14:textId="77777777" w:rsidR="0013321A" w:rsidRDefault="003066CF">
      <w:pPr>
        <w:numPr>
          <w:ilvl w:val="0"/>
          <w:numId w:val="4"/>
        </w:numPr>
        <w:pBdr>
          <w:top w:val="nil"/>
          <w:left w:val="nil"/>
          <w:bottom w:val="nil"/>
          <w:right w:val="nil"/>
          <w:between w:val="nil"/>
        </w:pBdr>
        <w:spacing w:after="120" w:line="240" w:lineRule="auto"/>
      </w:pPr>
      <w:r>
        <w:rPr>
          <w:color w:val="000000"/>
        </w:rPr>
        <w:t>Strategy</w:t>
      </w:r>
    </w:p>
    <w:p w14:paraId="378AFD5E" w14:textId="77777777" w:rsidR="0013321A" w:rsidRDefault="003066CF">
      <w:pPr>
        <w:numPr>
          <w:ilvl w:val="0"/>
          <w:numId w:val="4"/>
        </w:numPr>
        <w:pBdr>
          <w:top w:val="nil"/>
          <w:left w:val="nil"/>
          <w:bottom w:val="nil"/>
          <w:right w:val="nil"/>
          <w:between w:val="nil"/>
        </w:pBdr>
        <w:spacing w:after="120" w:line="240" w:lineRule="auto"/>
      </w:pPr>
      <w:bookmarkStart w:id="0" w:name="_heading=h.gjdgxs" w:colFirst="0" w:colLast="0"/>
      <w:bookmarkEnd w:id="0"/>
      <w:r>
        <w:rPr>
          <w:color w:val="000000"/>
        </w:rPr>
        <w:t>Community needs and community engagement</w:t>
      </w:r>
    </w:p>
    <w:p w14:paraId="6A26DB3C" w14:textId="77777777" w:rsidR="0013321A" w:rsidRDefault="003066CF">
      <w:pPr>
        <w:numPr>
          <w:ilvl w:val="0"/>
          <w:numId w:val="4"/>
        </w:numPr>
        <w:pBdr>
          <w:top w:val="nil"/>
          <w:left w:val="nil"/>
          <w:bottom w:val="nil"/>
          <w:right w:val="nil"/>
          <w:between w:val="nil"/>
        </w:pBdr>
        <w:spacing w:after="120" w:line="240" w:lineRule="auto"/>
      </w:pPr>
      <w:r>
        <w:rPr>
          <w:color w:val="000000"/>
        </w:rPr>
        <w:t>Stakeholder management including users/user groups</w:t>
      </w:r>
    </w:p>
    <w:p w14:paraId="6FB56FB3" w14:textId="77777777" w:rsidR="0013321A" w:rsidRDefault="003066CF">
      <w:r>
        <w:t>In agreeing to b</w:t>
      </w:r>
      <w:r>
        <w:t>ecome a trustee for MFPP, you will be expected to take on one (and sometimes more) of these lead roles.</w:t>
      </w:r>
    </w:p>
    <w:p w14:paraId="1E8B1D3E" w14:textId="77777777" w:rsidR="0013321A" w:rsidRDefault="003066CF">
      <w:r>
        <w:t>You will also be required to make a commitment to contributing a minimum of 6 hours a month in carrying out your duties as a trustee in support of the o</w:t>
      </w:r>
      <w:r>
        <w:t>rganisation, your fellow trustees, staff and volunteers.</w:t>
      </w:r>
    </w:p>
    <w:p w14:paraId="59ED86B3" w14:textId="77777777" w:rsidR="0013321A" w:rsidRDefault="003066CF">
      <w:pPr>
        <w:pStyle w:val="Heading2"/>
      </w:pPr>
      <w:r>
        <w:t>Meeting rota</w:t>
      </w:r>
    </w:p>
    <w:p w14:paraId="08555D31" w14:textId="77777777" w:rsidR="0013321A" w:rsidRDefault="003066CF">
      <w:pPr>
        <w:pStyle w:val="Heading2"/>
        <w:rPr>
          <w:b w:val="0"/>
        </w:rPr>
      </w:pPr>
      <w:r>
        <w:rPr>
          <w:b w:val="0"/>
        </w:rPr>
        <w:t xml:space="preserve">You will be expected to join a subcommittee and attend quarterly board meetings. </w:t>
      </w:r>
    </w:p>
    <w:p w14:paraId="4DE4E450" w14:textId="77777777" w:rsidR="0013321A" w:rsidRDefault="003066CF">
      <w:pPr>
        <w:pStyle w:val="Heading2"/>
        <w:rPr>
          <w:b w:val="0"/>
        </w:rPr>
      </w:pPr>
      <w:r>
        <w:rPr>
          <w:b w:val="0"/>
        </w:rPr>
        <w:t>Subcommittees:</w:t>
      </w:r>
    </w:p>
    <w:p w14:paraId="61179DCA" w14:textId="77777777" w:rsidR="0013321A" w:rsidRDefault="003066CF">
      <w:pPr>
        <w:numPr>
          <w:ilvl w:val="0"/>
          <w:numId w:val="2"/>
        </w:numPr>
        <w:spacing w:after="0"/>
      </w:pPr>
      <w:r>
        <w:t>Finance - meets on the second Monday of every month</w:t>
      </w:r>
    </w:p>
    <w:p w14:paraId="620D2838" w14:textId="77777777" w:rsidR="0013321A" w:rsidRDefault="003066CF">
      <w:pPr>
        <w:numPr>
          <w:ilvl w:val="0"/>
          <w:numId w:val="2"/>
        </w:numPr>
        <w:spacing w:after="0"/>
      </w:pPr>
      <w:r>
        <w:t>Fundraising, marketing and projects  - meets on the second Tuesday of every month</w:t>
      </w:r>
    </w:p>
    <w:p w14:paraId="2DCCE461" w14:textId="77777777" w:rsidR="0013321A" w:rsidRDefault="003066CF">
      <w:pPr>
        <w:numPr>
          <w:ilvl w:val="0"/>
          <w:numId w:val="2"/>
        </w:numPr>
      </w:pPr>
      <w:r>
        <w:t>Community engagement and events - meets on the third Thursday of every month</w:t>
      </w:r>
    </w:p>
    <w:p w14:paraId="286236A1" w14:textId="77777777" w:rsidR="0013321A" w:rsidRDefault="003066CF">
      <w:pPr>
        <w:pStyle w:val="Heading2"/>
      </w:pPr>
      <w:r>
        <w:lastRenderedPageBreak/>
        <w:t>Your duties as a trustee are as follows.</w:t>
      </w:r>
    </w:p>
    <w:p w14:paraId="5AD68CB6" w14:textId="77777777" w:rsidR="0013321A" w:rsidRDefault="003066CF">
      <w:pPr>
        <w:numPr>
          <w:ilvl w:val="0"/>
          <w:numId w:val="1"/>
        </w:numPr>
        <w:pBdr>
          <w:top w:val="nil"/>
          <w:left w:val="nil"/>
          <w:bottom w:val="nil"/>
          <w:right w:val="nil"/>
          <w:between w:val="nil"/>
        </w:pBdr>
        <w:spacing w:after="120" w:line="240" w:lineRule="auto"/>
      </w:pPr>
      <w:r>
        <w:rPr>
          <w:color w:val="000000"/>
        </w:rPr>
        <w:t>Ensu</w:t>
      </w:r>
      <w:r>
        <w:rPr>
          <w:color w:val="000000"/>
        </w:rPr>
        <w:t>ring that the organisation pursues its stated objects (purposes), as defined in  the MFPP governing document, The Memorandum of Association of Myatt’s Fields Park Project, by developing and agreeing a long-term strategy</w:t>
      </w:r>
    </w:p>
    <w:p w14:paraId="73E1143B" w14:textId="77777777" w:rsidR="0013321A" w:rsidRDefault="003066CF">
      <w:pPr>
        <w:numPr>
          <w:ilvl w:val="0"/>
          <w:numId w:val="1"/>
        </w:numPr>
        <w:pBdr>
          <w:top w:val="nil"/>
          <w:left w:val="nil"/>
          <w:bottom w:val="nil"/>
          <w:right w:val="nil"/>
          <w:between w:val="nil"/>
        </w:pBdr>
        <w:spacing w:after="120" w:line="240" w:lineRule="auto"/>
      </w:pPr>
      <w:r>
        <w:rPr>
          <w:color w:val="000000"/>
        </w:rPr>
        <w:t>Ensuring that the organisation compl</w:t>
      </w:r>
      <w:r>
        <w:rPr>
          <w:color w:val="000000"/>
        </w:rPr>
        <w:t>ies with The Memorandum of Association of Myatt’s Fields Park Project, charity law, company law and any other relevant legislation or regulations</w:t>
      </w:r>
    </w:p>
    <w:p w14:paraId="1CD20DC7" w14:textId="77777777" w:rsidR="0013321A" w:rsidRDefault="003066CF">
      <w:pPr>
        <w:numPr>
          <w:ilvl w:val="0"/>
          <w:numId w:val="1"/>
        </w:numPr>
        <w:pBdr>
          <w:top w:val="nil"/>
          <w:left w:val="nil"/>
          <w:bottom w:val="nil"/>
          <w:right w:val="nil"/>
          <w:between w:val="nil"/>
        </w:pBdr>
        <w:spacing w:after="120" w:line="240" w:lineRule="auto"/>
      </w:pPr>
      <w:r>
        <w:rPr>
          <w:color w:val="000000"/>
        </w:rPr>
        <w:t>Ensuring that MFPP applies  its resources (people, money and park assets)  exclusively in pursuance of its cha</w:t>
      </w:r>
      <w:r>
        <w:rPr>
          <w:color w:val="000000"/>
        </w:rPr>
        <w:t xml:space="preserve">ritable objects </w:t>
      </w:r>
    </w:p>
    <w:p w14:paraId="416745F6" w14:textId="77777777" w:rsidR="0013321A" w:rsidRDefault="003066CF">
      <w:pPr>
        <w:numPr>
          <w:ilvl w:val="0"/>
          <w:numId w:val="1"/>
        </w:numPr>
        <w:pBdr>
          <w:top w:val="nil"/>
          <w:left w:val="nil"/>
          <w:bottom w:val="nil"/>
          <w:right w:val="nil"/>
          <w:between w:val="nil"/>
        </w:pBdr>
        <w:spacing w:after="120" w:line="240" w:lineRule="auto"/>
      </w:pPr>
      <w:r>
        <w:rPr>
          <w:color w:val="000000"/>
        </w:rPr>
        <w:t>Ensuring that MFPP defines its goals and evaluates performance against agreed targets</w:t>
      </w:r>
    </w:p>
    <w:p w14:paraId="31F3D0D3" w14:textId="77777777" w:rsidR="0013321A" w:rsidRDefault="003066CF">
      <w:pPr>
        <w:numPr>
          <w:ilvl w:val="0"/>
          <w:numId w:val="1"/>
        </w:numPr>
        <w:pBdr>
          <w:top w:val="nil"/>
          <w:left w:val="nil"/>
          <w:bottom w:val="nil"/>
          <w:right w:val="nil"/>
          <w:between w:val="nil"/>
        </w:pBdr>
        <w:spacing w:after="120" w:line="240" w:lineRule="auto"/>
      </w:pPr>
      <w:r>
        <w:rPr>
          <w:color w:val="000000"/>
        </w:rPr>
        <w:t>Safeguarding the good name and values of MFPP</w:t>
      </w:r>
    </w:p>
    <w:p w14:paraId="719EFC0D" w14:textId="77777777" w:rsidR="0013321A" w:rsidRDefault="003066CF">
      <w:pPr>
        <w:numPr>
          <w:ilvl w:val="0"/>
          <w:numId w:val="1"/>
        </w:numPr>
        <w:pBdr>
          <w:top w:val="nil"/>
          <w:left w:val="nil"/>
          <w:bottom w:val="nil"/>
          <w:right w:val="nil"/>
          <w:between w:val="nil"/>
        </w:pBdr>
        <w:spacing w:after="120" w:line="240" w:lineRule="auto"/>
      </w:pPr>
      <w:r>
        <w:rPr>
          <w:color w:val="000000"/>
        </w:rPr>
        <w:t>Ensuring the effective and efficient administration of MFPP, including having appropriate policies and proc</w:t>
      </w:r>
      <w:r>
        <w:rPr>
          <w:color w:val="000000"/>
        </w:rPr>
        <w:t>edures in place</w:t>
      </w:r>
    </w:p>
    <w:p w14:paraId="7B3870E9" w14:textId="77777777" w:rsidR="0013321A" w:rsidRDefault="003066CF">
      <w:pPr>
        <w:numPr>
          <w:ilvl w:val="0"/>
          <w:numId w:val="1"/>
        </w:numPr>
        <w:pBdr>
          <w:top w:val="nil"/>
          <w:left w:val="nil"/>
          <w:bottom w:val="nil"/>
          <w:right w:val="nil"/>
          <w:between w:val="nil"/>
        </w:pBdr>
        <w:spacing w:after="120" w:line="240" w:lineRule="auto"/>
      </w:pPr>
      <w:r>
        <w:rPr>
          <w:color w:val="000000"/>
        </w:rPr>
        <w:t>Ensuring the financial stability of MFPP.</w:t>
      </w:r>
    </w:p>
    <w:p w14:paraId="3F5093F4" w14:textId="77777777" w:rsidR="0013321A" w:rsidRDefault="003066CF">
      <w:pPr>
        <w:numPr>
          <w:ilvl w:val="0"/>
          <w:numId w:val="1"/>
        </w:numPr>
        <w:pBdr>
          <w:top w:val="nil"/>
          <w:left w:val="nil"/>
          <w:bottom w:val="nil"/>
          <w:right w:val="nil"/>
          <w:between w:val="nil"/>
        </w:pBdr>
        <w:spacing w:after="120" w:line="240" w:lineRule="auto"/>
      </w:pPr>
      <w:r>
        <w:rPr>
          <w:color w:val="000000"/>
        </w:rPr>
        <w:t>Protecting and managing the property of MFPP</w:t>
      </w:r>
    </w:p>
    <w:p w14:paraId="1148D47B" w14:textId="77777777" w:rsidR="0013321A" w:rsidRDefault="003066CF">
      <w:pPr>
        <w:numPr>
          <w:ilvl w:val="0"/>
          <w:numId w:val="1"/>
        </w:numPr>
        <w:pBdr>
          <w:top w:val="nil"/>
          <w:left w:val="nil"/>
          <w:bottom w:val="nil"/>
          <w:right w:val="nil"/>
          <w:between w:val="nil"/>
        </w:pBdr>
        <w:spacing w:after="120" w:line="240" w:lineRule="auto"/>
      </w:pPr>
      <w:r>
        <w:rPr>
          <w:color w:val="000000"/>
        </w:rPr>
        <w:t>Following proper and formal arrangements for the appointment, supervision, support, appraisal and remuneration of staff.</w:t>
      </w:r>
    </w:p>
    <w:p w14:paraId="320C282F" w14:textId="77777777" w:rsidR="0013321A" w:rsidRDefault="003066CF">
      <w:r>
        <w:t>In addition to the above statuto</w:t>
      </w:r>
      <w:r>
        <w:t>ry duties, each trustee should use any specific skills, knowledge or experience you have in your Lead Role to help the board of trustees reach sound decisions. This may involve scrutinising board papers, leading discussions, focusing on key issues, providi</w:t>
      </w:r>
      <w:r>
        <w:t xml:space="preserve">ng advice and guidance on new initiatives, or other issues in which the trustee has special expertise. </w:t>
      </w:r>
    </w:p>
    <w:p w14:paraId="176E6114" w14:textId="77777777" w:rsidR="0013321A" w:rsidRDefault="003066CF">
      <w:pPr>
        <w:pStyle w:val="Heading2"/>
      </w:pPr>
      <w:r>
        <w:t xml:space="preserve">Person specification </w:t>
      </w:r>
    </w:p>
    <w:p w14:paraId="008EF31E" w14:textId="77777777" w:rsidR="0013321A" w:rsidRDefault="003066CF">
      <w:pPr>
        <w:numPr>
          <w:ilvl w:val="0"/>
          <w:numId w:val="1"/>
        </w:numPr>
        <w:pBdr>
          <w:top w:val="nil"/>
          <w:left w:val="nil"/>
          <w:bottom w:val="nil"/>
          <w:right w:val="nil"/>
          <w:between w:val="nil"/>
        </w:pBdr>
        <w:spacing w:after="120" w:line="240" w:lineRule="auto"/>
      </w:pPr>
      <w:r>
        <w:rPr>
          <w:color w:val="000000"/>
        </w:rPr>
        <w:t xml:space="preserve">A commitment to MFPP and its work </w:t>
      </w:r>
    </w:p>
    <w:p w14:paraId="071177E1" w14:textId="77777777" w:rsidR="0013321A" w:rsidRDefault="003066CF">
      <w:pPr>
        <w:numPr>
          <w:ilvl w:val="0"/>
          <w:numId w:val="1"/>
        </w:numPr>
        <w:pBdr>
          <w:top w:val="nil"/>
          <w:left w:val="nil"/>
          <w:bottom w:val="nil"/>
          <w:right w:val="nil"/>
          <w:between w:val="nil"/>
        </w:pBdr>
        <w:spacing w:after="120" w:line="240" w:lineRule="auto"/>
      </w:pPr>
      <w:r>
        <w:rPr>
          <w:color w:val="000000"/>
        </w:rPr>
        <w:t>A willingness to devote the necessary time and effort (minimum 6 hours)</w:t>
      </w:r>
    </w:p>
    <w:p w14:paraId="4430AC22" w14:textId="77777777" w:rsidR="0013321A" w:rsidRDefault="003066CF">
      <w:pPr>
        <w:numPr>
          <w:ilvl w:val="0"/>
          <w:numId w:val="1"/>
        </w:numPr>
        <w:pBdr>
          <w:top w:val="nil"/>
          <w:left w:val="nil"/>
          <w:bottom w:val="nil"/>
          <w:right w:val="nil"/>
          <w:between w:val="nil"/>
        </w:pBdr>
        <w:spacing w:after="120" w:line="240" w:lineRule="auto"/>
      </w:pPr>
      <w:r>
        <w:rPr>
          <w:color w:val="000000"/>
        </w:rPr>
        <w:t xml:space="preserve">Strategic vision </w:t>
      </w:r>
    </w:p>
    <w:p w14:paraId="1A487EF1" w14:textId="77777777" w:rsidR="0013321A" w:rsidRDefault="003066CF">
      <w:pPr>
        <w:numPr>
          <w:ilvl w:val="0"/>
          <w:numId w:val="1"/>
        </w:numPr>
        <w:pBdr>
          <w:top w:val="nil"/>
          <w:left w:val="nil"/>
          <w:bottom w:val="nil"/>
          <w:right w:val="nil"/>
          <w:between w:val="nil"/>
        </w:pBdr>
        <w:spacing w:after="120" w:line="240" w:lineRule="auto"/>
      </w:pPr>
      <w:r>
        <w:rPr>
          <w:color w:val="000000"/>
        </w:rPr>
        <w:t>Indep</w:t>
      </w:r>
      <w:r>
        <w:rPr>
          <w:color w:val="000000"/>
        </w:rPr>
        <w:t xml:space="preserve">endent judgement </w:t>
      </w:r>
    </w:p>
    <w:p w14:paraId="6A3A929A" w14:textId="77777777" w:rsidR="0013321A" w:rsidRDefault="003066CF">
      <w:pPr>
        <w:numPr>
          <w:ilvl w:val="0"/>
          <w:numId w:val="1"/>
        </w:numPr>
        <w:pBdr>
          <w:top w:val="nil"/>
          <w:left w:val="nil"/>
          <w:bottom w:val="nil"/>
          <w:right w:val="nil"/>
          <w:between w:val="nil"/>
        </w:pBdr>
        <w:spacing w:after="120" w:line="240" w:lineRule="auto"/>
      </w:pPr>
      <w:r>
        <w:rPr>
          <w:color w:val="000000"/>
        </w:rPr>
        <w:t xml:space="preserve">An ability to think creatively </w:t>
      </w:r>
    </w:p>
    <w:p w14:paraId="641720D8" w14:textId="77777777" w:rsidR="0013321A" w:rsidRDefault="003066CF">
      <w:pPr>
        <w:numPr>
          <w:ilvl w:val="0"/>
          <w:numId w:val="1"/>
        </w:numPr>
        <w:pBdr>
          <w:top w:val="nil"/>
          <w:left w:val="nil"/>
          <w:bottom w:val="nil"/>
          <w:right w:val="nil"/>
          <w:between w:val="nil"/>
        </w:pBdr>
        <w:spacing w:after="120" w:line="240" w:lineRule="auto"/>
      </w:pPr>
      <w:r>
        <w:rPr>
          <w:color w:val="000000"/>
        </w:rPr>
        <w:t xml:space="preserve">A willingness to speak your  mind </w:t>
      </w:r>
    </w:p>
    <w:p w14:paraId="6653E4D2" w14:textId="77777777" w:rsidR="0013321A" w:rsidRDefault="003066CF">
      <w:pPr>
        <w:numPr>
          <w:ilvl w:val="0"/>
          <w:numId w:val="1"/>
        </w:numPr>
        <w:pBdr>
          <w:top w:val="nil"/>
          <w:left w:val="nil"/>
          <w:bottom w:val="nil"/>
          <w:right w:val="nil"/>
          <w:between w:val="nil"/>
        </w:pBdr>
        <w:spacing w:after="120" w:line="240" w:lineRule="auto"/>
      </w:pPr>
      <w:r>
        <w:rPr>
          <w:color w:val="000000"/>
        </w:rPr>
        <w:t xml:space="preserve">An understanding and acceptance of the legal duties, responsibilities and liabilities of trusteeship </w:t>
      </w:r>
    </w:p>
    <w:p w14:paraId="3B7E2AC6" w14:textId="77777777" w:rsidR="0013321A" w:rsidRDefault="003066CF">
      <w:pPr>
        <w:numPr>
          <w:ilvl w:val="0"/>
          <w:numId w:val="1"/>
        </w:numPr>
        <w:pBdr>
          <w:top w:val="nil"/>
          <w:left w:val="nil"/>
          <w:bottom w:val="nil"/>
          <w:right w:val="nil"/>
          <w:between w:val="nil"/>
        </w:pBdr>
        <w:spacing w:after="120" w:line="240" w:lineRule="auto"/>
      </w:pPr>
      <w:r>
        <w:rPr>
          <w:color w:val="000000"/>
        </w:rPr>
        <w:t xml:space="preserve">An ability to work effectively as a member of a team </w:t>
      </w:r>
    </w:p>
    <w:p w14:paraId="723BC9A4" w14:textId="77777777" w:rsidR="0013321A" w:rsidRDefault="003066CF">
      <w:pPr>
        <w:numPr>
          <w:ilvl w:val="0"/>
          <w:numId w:val="3"/>
        </w:numPr>
        <w:pBdr>
          <w:top w:val="nil"/>
          <w:left w:val="nil"/>
          <w:bottom w:val="nil"/>
          <w:right w:val="nil"/>
          <w:between w:val="nil"/>
        </w:pBdr>
        <w:spacing w:line="240" w:lineRule="auto"/>
      </w:pPr>
      <w:r>
        <w:rPr>
          <w:color w:val="000000"/>
        </w:rPr>
        <w:t>A commitment to Nolan’s seven principles of public life: selflessness, integrity, objectivity, accou</w:t>
      </w:r>
      <w:r>
        <w:rPr>
          <w:color w:val="000000"/>
        </w:rPr>
        <w:t xml:space="preserve">ntability, openness, honesty and leadership. </w:t>
      </w:r>
    </w:p>
    <w:sectPr w:rsidR="001332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2FFB" w14:textId="77777777" w:rsidR="003066CF" w:rsidRDefault="003066CF">
      <w:pPr>
        <w:spacing w:after="0" w:line="240" w:lineRule="auto"/>
      </w:pPr>
      <w:r>
        <w:separator/>
      </w:r>
    </w:p>
  </w:endnote>
  <w:endnote w:type="continuationSeparator" w:id="0">
    <w:p w14:paraId="7F157561" w14:textId="77777777" w:rsidR="003066CF" w:rsidRDefault="0030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BC51" w14:textId="77777777" w:rsidR="0013321A" w:rsidRDefault="0013321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308B" w14:textId="77777777" w:rsidR="0013321A" w:rsidRDefault="0013321A">
    <w:pPr>
      <w:pBdr>
        <w:top w:val="nil"/>
        <w:left w:val="nil"/>
        <w:bottom w:val="nil"/>
        <w:right w:val="nil"/>
        <w:between w:val="nil"/>
      </w:pBdr>
      <w:tabs>
        <w:tab w:val="center" w:pos="4513"/>
        <w:tab w:val="right" w:pos="9026"/>
      </w:tabs>
      <w:spacing w:after="0" w:line="240" w:lineRule="auto"/>
      <w:rPr>
        <w:color w:val="000000"/>
      </w:rPr>
    </w:pPr>
  </w:p>
  <w:p w14:paraId="4F511DA9" w14:textId="77777777" w:rsidR="0013321A" w:rsidRDefault="0013321A">
    <w:pPr>
      <w:pBdr>
        <w:top w:val="nil"/>
        <w:left w:val="nil"/>
        <w:bottom w:val="nil"/>
        <w:right w:val="nil"/>
        <w:between w:val="nil"/>
      </w:pBdr>
      <w:tabs>
        <w:tab w:val="center" w:pos="4513"/>
        <w:tab w:val="right" w:pos="9026"/>
      </w:tabs>
      <w:spacing w:after="0" w:line="240"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1AAA" w14:textId="77777777" w:rsidR="0013321A" w:rsidRDefault="001332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6D56" w14:textId="77777777" w:rsidR="003066CF" w:rsidRDefault="003066CF">
      <w:pPr>
        <w:spacing w:after="0" w:line="240" w:lineRule="auto"/>
      </w:pPr>
      <w:r>
        <w:separator/>
      </w:r>
    </w:p>
  </w:footnote>
  <w:footnote w:type="continuationSeparator" w:id="0">
    <w:p w14:paraId="2DD17698" w14:textId="77777777" w:rsidR="003066CF" w:rsidRDefault="0030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EB92" w14:textId="77777777" w:rsidR="0013321A" w:rsidRDefault="0013321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6556" w14:textId="77777777" w:rsidR="0013321A" w:rsidRDefault="003066C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34B3705B" wp14:editId="62EA2BB2">
          <wp:extent cx="1828800" cy="730250"/>
          <wp:effectExtent l="0" t="0" r="0" b="0"/>
          <wp:docPr id="3" name="image1.jpg" descr="Picture"/>
          <wp:cNvGraphicFramePr/>
          <a:graphic xmlns:a="http://schemas.openxmlformats.org/drawingml/2006/main">
            <a:graphicData uri="http://schemas.openxmlformats.org/drawingml/2006/picture">
              <pic:pic xmlns:pic="http://schemas.openxmlformats.org/drawingml/2006/picture">
                <pic:nvPicPr>
                  <pic:cNvPr id="0" name="image1.jpg" descr="Picture"/>
                  <pic:cNvPicPr preferRelativeResize="0"/>
                </pic:nvPicPr>
                <pic:blipFill>
                  <a:blip r:embed="rId1"/>
                  <a:srcRect/>
                  <a:stretch>
                    <a:fillRect/>
                  </a:stretch>
                </pic:blipFill>
                <pic:spPr>
                  <a:xfrm>
                    <a:off x="0" y="0"/>
                    <a:ext cx="1828800" cy="730250"/>
                  </a:xfrm>
                  <a:prstGeom prst="rect">
                    <a:avLst/>
                  </a:prstGeom>
                  <a:ln/>
                </pic:spPr>
              </pic:pic>
            </a:graphicData>
          </a:graphic>
        </wp:inline>
      </w:drawing>
    </w:r>
  </w:p>
  <w:p w14:paraId="58BD7A71" w14:textId="77777777" w:rsidR="0013321A" w:rsidRDefault="0013321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2361" w14:textId="77777777" w:rsidR="0013321A" w:rsidRDefault="0013321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56D"/>
    <w:multiLevelType w:val="multilevel"/>
    <w:tmpl w:val="F5B0FD3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397B25"/>
    <w:multiLevelType w:val="multilevel"/>
    <w:tmpl w:val="00565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8A4D8B"/>
    <w:multiLevelType w:val="multilevel"/>
    <w:tmpl w:val="011C0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CB30FE"/>
    <w:multiLevelType w:val="multilevel"/>
    <w:tmpl w:val="6B70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7B7106"/>
    <w:multiLevelType w:val="multilevel"/>
    <w:tmpl w:val="8C9E1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7612021">
    <w:abstractNumId w:val="4"/>
  </w:num>
  <w:num w:numId="2" w16cid:durableId="335233061">
    <w:abstractNumId w:val="3"/>
  </w:num>
  <w:num w:numId="3" w16cid:durableId="353531975">
    <w:abstractNumId w:val="1"/>
  </w:num>
  <w:num w:numId="4" w16cid:durableId="713189169">
    <w:abstractNumId w:val="2"/>
  </w:num>
  <w:num w:numId="5" w16cid:durableId="150840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1A"/>
    <w:rsid w:val="0013321A"/>
    <w:rsid w:val="003066CF"/>
    <w:rsid w:val="005E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FD35"/>
  <w15:docId w15:val="{1A442D29-9436-4F7F-A85C-ED7F9E82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18780E"/>
    <w:pPr>
      <w:suppressAutoHyphens/>
      <w:spacing w:after="240" w:line="240" w:lineRule="auto"/>
      <w:jc w:val="center"/>
    </w:pPr>
    <w:rPr>
      <w:rFonts w:ascii="Times New Roman Bold" w:eastAsia="Times New Roman" w:hAnsi="Times New Roman Bold" w:cs="Arial"/>
      <w:b/>
      <w:bCs/>
      <w:kern w:val="1"/>
      <w:szCs w:val="32"/>
      <w:lang w:eastAsia="ar-SA"/>
    </w:rPr>
  </w:style>
  <w:style w:type="paragraph" w:styleId="ListParagraph">
    <w:name w:val="List Paragraph"/>
    <w:basedOn w:val="Normal"/>
    <w:uiPriority w:val="34"/>
    <w:qFormat/>
    <w:rsid w:val="005803F7"/>
    <w:pPr>
      <w:numPr>
        <w:numId w:val="5"/>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character" w:customStyle="1" w:styleId="TitleChar">
    <w:name w:val="Title Char"/>
    <w:basedOn w:val="DefaultParagraphFont"/>
    <w:link w:val="Title"/>
    <w:rsid w:val="0018780E"/>
    <w:rPr>
      <w:rFonts w:ascii="Times New Roman Bold" w:eastAsia="Times New Roman" w:hAnsi="Times New Roman Bold" w:cs="Arial"/>
      <w:b/>
      <w:bCs/>
      <w:kern w:val="1"/>
      <w:szCs w:val="32"/>
      <w:lang w:eastAsia="ar-SA"/>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18780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68EfyXE/RtZo0tzRulaUd1RZQ==">AMUW2mWVvDu39hE0uUNEhLM9wc6e0CkO7Kwelo2wHc5Zxka5Ooo52OLmnq9DRCd2tEzoy3ERAP1o5ulsyYhli2pNwmTG6Ty2Kn9mP7WBrBipJJ0FdbB5B6mQ8zw7LjmuyeRP5r9MBPF1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Sherwin</dc:creator>
  <cp:lastModifiedBy>Victoria Sherwin</cp:lastModifiedBy>
  <cp:revision>2</cp:revision>
  <dcterms:created xsi:type="dcterms:W3CDTF">2022-04-22T06:16:00Z</dcterms:created>
  <dcterms:modified xsi:type="dcterms:W3CDTF">2022-04-22T06:16:00Z</dcterms:modified>
</cp:coreProperties>
</file>