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both"/>
        <w:rPr>
          <w:rFonts w:ascii="Arial" w:cs="Arial" w:eastAsia="Arial" w:hAnsi="Arial"/>
          <w:b w:val="1"/>
          <w:sz w:val="20"/>
          <w:szCs w:val="20"/>
          <w:u w:val="single"/>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pageBreakBefore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Myatt’s Fields Park Project (MFPP)</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03">
      <w:pPr>
        <w:pageBreakBefore w:val="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4">
      <w:pPr>
        <w:pageBreakBefore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HIRE AGREEMENT TO USE THE MULBERRY CENTRE </w:t>
      </w:r>
    </w:p>
    <w:p w:rsidR="00000000" w:rsidDel="00000000" w:rsidP="00000000" w:rsidRDefault="00000000" w:rsidRPr="00000000" w14:paraId="00000005">
      <w:pPr>
        <w:pageBreakBefore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 MYATT’S FIELDS PARK </w:t>
      </w:r>
    </w:p>
    <w:p w:rsidR="00000000" w:rsidDel="00000000" w:rsidP="00000000" w:rsidRDefault="00000000" w:rsidRPr="00000000" w14:paraId="00000006">
      <w:pPr>
        <w:pageBreakBefore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12a CALAIS STREET</w:t>
      </w:r>
    </w:p>
    <w:p w:rsidR="00000000" w:rsidDel="00000000" w:rsidP="00000000" w:rsidRDefault="00000000" w:rsidRPr="00000000" w14:paraId="00000007">
      <w:pPr>
        <w:pageBreakBefore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LONDON SE5 9LP</w:t>
      </w:r>
    </w:p>
    <w:p w:rsidR="00000000" w:rsidDel="00000000" w:rsidP="00000000" w:rsidRDefault="00000000" w:rsidRPr="00000000" w14:paraId="00000008">
      <w:pPr>
        <w:pageBreakBefore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 THE LONDON BOROUGH OF LAMBETH</w:t>
      </w:r>
    </w:p>
    <w:p w:rsidR="00000000" w:rsidDel="00000000" w:rsidP="00000000" w:rsidRDefault="00000000" w:rsidRPr="00000000" w14:paraId="00000009">
      <w:pPr>
        <w:pageBreakBefore w:val="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A">
      <w:pPr>
        <w:pageBreakBefore w:val="0"/>
        <w:pBdr>
          <w:bottom w:color="000000" w:space="1" w:sz="6" w:val="single"/>
        </w:pBd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B">
      <w:pPr>
        <w:pageBreakBefore w:val="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C">
      <w:pPr>
        <w:pageBreakBefore w:val="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D">
      <w:pPr>
        <w:pageBreakBefore w:val="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E">
      <w:pPr>
        <w:pageBreakBefore w:val="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F">
      <w:pPr>
        <w:pageBreakBefore w:val="0"/>
        <w:jc w:val="both"/>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6837275" cy="4361352"/>
            <wp:effectExtent b="0" l="0" r="0" t="0"/>
            <wp:docPr id="12" name="image3.png"/>
            <a:graphic>
              <a:graphicData uri="http://schemas.openxmlformats.org/drawingml/2006/picture">
                <pic:pic>
                  <pic:nvPicPr>
                    <pic:cNvPr id="0" name="image3.png"/>
                    <pic:cNvPicPr preferRelativeResize="0"/>
                  </pic:nvPicPr>
                  <pic:blipFill>
                    <a:blip r:embed="rId7"/>
                    <a:srcRect b="16228" l="17241" r="25287" t="18742"/>
                    <a:stretch>
                      <a:fillRect/>
                    </a:stretch>
                  </pic:blipFill>
                  <pic:spPr>
                    <a:xfrm>
                      <a:off x="0" y="0"/>
                      <a:ext cx="6837275" cy="4361352"/>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ageBreakBefore w:val="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1">
      <w:pPr>
        <w:pageBreakBefore w:val="0"/>
        <w:pBdr>
          <w:bottom w:color="000000" w:space="1" w:sz="6" w:val="single"/>
        </w:pBd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2">
      <w:pPr>
        <w:pageBreakBefore w:val="0"/>
        <w:pBdr>
          <w:bottom w:color="000000" w:space="1" w:sz="6" w:val="single"/>
        </w:pBd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3">
      <w:pPr>
        <w:pageBreakBefore w:val="0"/>
        <w:pBdr>
          <w:bottom w:color="000000" w:space="1" w:sz="6" w:val="single"/>
        </w:pBd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4">
      <w:pPr>
        <w:pageBreakBefore w:val="0"/>
        <w:jc w:val="both"/>
        <w:rPr>
          <w:rFonts w:ascii="Arial" w:cs="Arial" w:eastAsia="Arial" w:hAnsi="Arial"/>
          <w:b w:val="1"/>
          <w:sz w:val="20"/>
          <w:szCs w:val="20"/>
        </w:rPr>
      </w:pPr>
      <w:r w:rsidDel="00000000" w:rsidR="00000000" w:rsidRPr="00000000">
        <w:br w:type="page"/>
      </w:r>
      <w:r w:rsidDel="00000000" w:rsidR="00000000" w:rsidRPr="00000000">
        <w:rPr>
          <w:rFonts w:ascii="Arial" w:cs="Arial" w:eastAsia="Arial" w:hAnsi="Arial"/>
          <w:b w:val="1"/>
          <w:sz w:val="20"/>
          <w:szCs w:val="20"/>
          <w:rtl w:val="0"/>
        </w:rPr>
        <w:t xml:space="preserve">1. Particulars</w:t>
      </w:r>
    </w:p>
    <w:p w:rsidR="00000000" w:rsidDel="00000000" w:rsidP="00000000" w:rsidRDefault="00000000" w:rsidRPr="00000000" w14:paraId="00000015">
      <w:pPr>
        <w:pageBreakBefore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 this agreement the following expressions shall have the following meanings:</w:t>
      </w:r>
    </w:p>
    <w:p w:rsidR="00000000" w:rsidDel="00000000" w:rsidP="00000000" w:rsidRDefault="00000000" w:rsidRPr="00000000" w14:paraId="00000017">
      <w:pPr>
        <w:pageBreakBefore w:val="0"/>
        <w:jc w:val="both"/>
        <w:rPr>
          <w:rFonts w:ascii="Arial" w:cs="Arial" w:eastAsia="Arial" w:hAnsi="Arial"/>
          <w:sz w:val="20"/>
          <w:szCs w:val="20"/>
        </w:rPr>
      </w:pPr>
      <w:r w:rsidDel="00000000" w:rsidR="00000000" w:rsidRPr="00000000">
        <w:rPr>
          <w:rtl w:val="0"/>
        </w:rPr>
      </w:r>
    </w:p>
    <w:tbl>
      <w:tblPr>
        <w:tblStyle w:val="Table1"/>
        <w:tblW w:w="9586.0" w:type="dxa"/>
        <w:jc w:val="left"/>
        <w:tblInd w:w="0.0" w:type="dxa"/>
        <w:tblLayout w:type="fixed"/>
        <w:tblLook w:val="0000"/>
      </w:tblPr>
      <w:tblGrid>
        <w:gridCol w:w="717"/>
        <w:gridCol w:w="2977"/>
        <w:gridCol w:w="5892"/>
        <w:tblGridChange w:id="0">
          <w:tblGrid>
            <w:gridCol w:w="717"/>
            <w:gridCol w:w="2977"/>
            <w:gridCol w:w="5892"/>
          </w:tblGrid>
        </w:tblGridChange>
      </w:tblGrid>
      <w:tr>
        <w:trPr>
          <w:cantSplit w:val="0"/>
          <w:tblHeader w:val="0"/>
        </w:trPr>
        <w:tc>
          <w:tcPr/>
          <w:p w:rsidR="00000000" w:rsidDel="00000000" w:rsidP="00000000" w:rsidRDefault="00000000" w:rsidRPr="00000000" w14:paraId="00000018">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p w:rsidR="00000000" w:rsidDel="00000000" w:rsidP="00000000" w:rsidRDefault="00000000" w:rsidRPr="00000000" w14:paraId="00000019">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Licensor:</w:t>
            </w:r>
          </w:p>
        </w:tc>
        <w:tc>
          <w:tcPr/>
          <w:p w:rsidR="00000000" w:rsidDel="00000000" w:rsidP="00000000" w:rsidRDefault="00000000" w:rsidRPr="00000000" w14:paraId="0000001A">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Myatt’s Fields Park Project, Myatt’s Fields Park, Old Park Depot, Cormont Road, London SE5 9RA</w:t>
            </w:r>
          </w:p>
        </w:tc>
      </w:tr>
      <w:tr>
        <w:trPr>
          <w:cantSplit w:val="0"/>
          <w:tblHeader w:val="0"/>
        </w:trPr>
        <w:tc>
          <w:tcPr/>
          <w:p w:rsidR="00000000" w:rsidDel="00000000" w:rsidP="00000000" w:rsidRDefault="00000000" w:rsidRPr="00000000" w14:paraId="0000001B">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1C">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1D">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1E">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p w:rsidR="00000000" w:rsidDel="00000000" w:rsidP="00000000" w:rsidRDefault="00000000" w:rsidRPr="00000000" w14:paraId="0000001F">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Hirer:</w:t>
            </w:r>
          </w:p>
        </w:tc>
        <w:tc>
          <w:tcPr/>
          <w:p w:rsidR="00000000" w:rsidDel="00000000" w:rsidP="00000000" w:rsidRDefault="00000000" w:rsidRPr="00000000" w14:paraId="00000020">
            <w:pPr>
              <w:pageBreakBefore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1">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Name:…………………………………………………………………</w:t>
            </w:r>
          </w:p>
          <w:p w:rsidR="00000000" w:rsidDel="00000000" w:rsidP="00000000" w:rsidRDefault="00000000" w:rsidRPr="00000000" w14:paraId="00000022">
            <w:pPr>
              <w:pageBreakBefore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3">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p w:rsidR="00000000" w:rsidDel="00000000" w:rsidP="00000000" w:rsidRDefault="00000000" w:rsidRPr="00000000" w14:paraId="00000024">
            <w:pPr>
              <w:pageBreakBefore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26">
            <w:pPr>
              <w:pageBreakBefore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7">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Telephone: ………………………………………………………..</w:t>
            </w:r>
          </w:p>
          <w:p w:rsidR="00000000" w:rsidDel="00000000" w:rsidP="00000000" w:rsidRDefault="00000000" w:rsidRPr="00000000" w14:paraId="00000028">
            <w:pPr>
              <w:pageBreakBefore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Email:…………………………………………………………………</w:t>
            </w:r>
          </w:p>
          <w:p w:rsidR="00000000" w:rsidDel="00000000" w:rsidP="00000000" w:rsidRDefault="00000000" w:rsidRPr="00000000" w14:paraId="0000002A">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B">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C">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D">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E">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p w:rsidR="00000000" w:rsidDel="00000000" w:rsidP="00000000" w:rsidRDefault="00000000" w:rsidRPr="00000000" w14:paraId="0000002F">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Site:</w:t>
            </w:r>
          </w:p>
        </w:tc>
        <w:tc>
          <w:tcPr/>
          <w:p w:rsidR="00000000" w:rsidDel="00000000" w:rsidP="00000000" w:rsidRDefault="00000000" w:rsidRPr="00000000" w14:paraId="00000030">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premises known as the Mulberry Centre of Myatt’s Fields Park in the London Borough of Lambeth (12a Calais Street, London SE5 9LP)</w:t>
            </w:r>
          </w:p>
        </w:tc>
      </w:tr>
      <w:tr>
        <w:trPr>
          <w:cantSplit w:val="0"/>
          <w:tblHeader w:val="0"/>
        </w:trPr>
        <w:tc>
          <w:tcPr/>
          <w:p w:rsidR="00000000" w:rsidDel="00000000" w:rsidP="00000000" w:rsidRDefault="00000000" w:rsidRPr="00000000" w14:paraId="00000031">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32">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33">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4">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p w:rsidR="00000000" w:rsidDel="00000000" w:rsidP="00000000" w:rsidRDefault="00000000" w:rsidRPr="00000000" w14:paraId="00000035">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Hire Space:</w:t>
            </w:r>
          </w:p>
        </w:tc>
        <w:tc>
          <w:tcPr/>
          <w:p w:rsidR="00000000" w:rsidDel="00000000" w:rsidP="00000000" w:rsidRDefault="00000000" w:rsidRPr="00000000" w14:paraId="00000036">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hire space allocated to the Hirer being part of the Mulberry Centre of Myatt’s Fields Park including the main Indoor Play Area – if required, Kitchen, Toilets and Garden Area as shown edged red on the attached plan (Page 1)</w:t>
            </w:r>
          </w:p>
        </w:tc>
      </w:tr>
      <w:tr>
        <w:trPr>
          <w:cantSplit w:val="0"/>
          <w:tblHeader w:val="0"/>
        </w:trPr>
        <w:tc>
          <w:tcPr/>
          <w:p w:rsidR="00000000" w:rsidDel="00000000" w:rsidP="00000000" w:rsidRDefault="00000000" w:rsidRPr="00000000" w14:paraId="00000037">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38">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39">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A">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p w:rsidR="00000000" w:rsidDel="00000000" w:rsidP="00000000" w:rsidRDefault="00000000" w:rsidRPr="00000000" w14:paraId="0000003B">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Permitted Use</w:t>
            </w:r>
          </w:p>
        </w:tc>
        <w:tc>
          <w:tcPr/>
          <w:p w:rsidR="00000000" w:rsidDel="00000000" w:rsidP="00000000" w:rsidRDefault="00000000" w:rsidRPr="00000000" w14:paraId="0000003C">
            <w:pPr>
              <w:pageBreakBefore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Children’s Parties</w:t>
            </w:r>
          </w:p>
          <w:p w:rsidR="00000000" w:rsidDel="00000000" w:rsidP="00000000" w:rsidRDefault="00000000" w:rsidRPr="00000000" w14:paraId="0000003D">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children's party is defined as a party organised for children aged under 12 and their family and guests. </w:t>
            </w:r>
          </w:p>
          <w:p w:rsidR="00000000" w:rsidDel="00000000" w:rsidP="00000000" w:rsidRDefault="00000000" w:rsidRPr="00000000" w14:paraId="0000003E">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F">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40">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41">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2">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c>
          <w:tcPr/>
          <w:p w:rsidR="00000000" w:rsidDel="00000000" w:rsidP="00000000" w:rsidRDefault="00000000" w:rsidRPr="00000000" w14:paraId="00000043">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Designated Times:</w:t>
            </w:r>
          </w:p>
        </w:tc>
        <w:tc>
          <w:tcPr/>
          <w:p w:rsidR="00000000" w:rsidDel="00000000" w:rsidP="00000000" w:rsidRDefault="00000000" w:rsidRPr="00000000" w14:paraId="00000044">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Saturday and Sunday mornings from 9am until 12pm and Saturday and Sunday afternoons from 2pm until 5pm </w:t>
            </w:r>
          </w:p>
        </w:tc>
      </w:tr>
      <w:tr>
        <w:trPr>
          <w:cantSplit w:val="0"/>
          <w:tblHeader w:val="0"/>
        </w:trPr>
        <w:tc>
          <w:tcPr/>
          <w:p w:rsidR="00000000" w:rsidDel="00000000" w:rsidP="00000000" w:rsidRDefault="00000000" w:rsidRPr="00000000" w14:paraId="00000045">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46">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47">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8">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p w:rsidR="00000000" w:rsidDel="00000000" w:rsidP="00000000" w:rsidRDefault="00000000" w:rsidRPr="00000000" w14:paraId="00000049">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Hire Period:</w:t>
            </w:r>
          </w:p>
        </w:tc>
        <w:tc>
          <w:tcPr/>
          <w:p w:rsidR="00000000" w:rsidDel="00000000" w:rsidP="00000000" w:rsidRDefault="00000000" w:rsidRPr="00000000" w14:paraId="0000004A">
            <w:pPr>
              <w:pageBreakBefore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B">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Day…………………………………Times:………………………</w:t>
            </w:r>
          </w:p>
        </w:tc>
      </w:tr>
      <w:tr>
        <w:trPr>
          <w:cantSplit w:val="0"/>
          <w:tblHeader w:val="0"/>
        </w:trPr>
        <w:tc>
          <w:tcPr/>
          <w:p w:rsidR="00000000" w:rsidDel="00000000" w:rsidP="00000000" w:rsidRDefault="00000000" w:rsidRPr="00000000" w14:paraId="0000004C">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4D">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4E">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F">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1.8</w:t>
            </w:r>
          </w:p>
        </w:tc>
        <w:tc>
          <w:tcPr/>
          <w:p w:rsidR="00000000" w:rsidDel="00000000" w:rsidP="00000000" w:rsidRDefault="00000000" w:rsidRPr="00000000" w14:paraId="00000050">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Hire Fee</w:t>
            </w:r>
          </w:p>
        </w:tc>
        <w:tc>
          <w:tcPr/>
          <w:p w:rsidR="00000000" w:rsidDel="00000000" w:rsidP="00000000" w:rsidRDefault="00000000" w:rsidRPr="00000000" w14:paraId="00000051">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£35.00 per one hour / Saturday and Sunday slot fee of £105.00 per 3 hours  </w:t>
            </w:r>
          </w:p>
        </w:tc>
      </w:tr>
      <w:tr>
        <w:trPr>
          <w:cantSplit w:val="0"/>
          <w:tblHeader w:val="0"/>
        </w:trPr>
        <w:tc>
          <w:tcPr>
            <w:shd w:fill="auto" w:val="clear"/>
          </w:tcPr>
          <w:p w:rsidR="00000000" w:rsidDel="00000000" w:rsidP="00000000" w:rsidRDefault="00000000" w:rsidRPr="00000000" w14:paraId="00000052">
            <w:pPr>
              <w:pageBreakBefore w:val="0"/>
              <w:jc w:val="both"/>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53">
            <w:pPr>
              <w:pageBreakBefore w:val="0"/>
              <w:jc w:val="both"/>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54">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55">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1.9</w:t>
            </w:r>
          </w:p>
        </w:tc>
        <w:tc>
          <w:tcPr>
            <w:shd w:fill="auto" w:val="clear"/>
          </w:tcPr>
          <w:p w:rsidR="00000000" w:rsidDel="00000000" w:rsidP="00000000" w:rsidRDefault="00000000" w:rsidRPr="00000000" w14:paraId="00000056">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Hirers Liability Insurance</w:t>
            </w:r>
          </w:p>
          <w:p w:rsidR="00000000" w:rsidDel="00000000" w:rsidP="00000000" w:rsidRDefault="00000000" w:rsidRPr="00000000" w14:paraId="00000057">
            <w:pPr>
              <w:pageBreakBefore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8">
            <w:pPr>
              <w:pageBreakBefore w:val="0"/>
              <w:jc w:val="righ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59">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Limit of indemnity £2,000,000. Excess £100 (each and every claim for damage to the premises or contents caused other than by fire or explosion) see Part F of Tennyson Insurance Policy Schedule</w:t>
            </w:r>
          </w:p>
        </w:tc>
      </w:tr>
      <w:tr>
        <w:trPr>
          <w:cantSplit w:val="0"/>
          <w:tblHeader w:val="0"/>
        </w:trPr>
        <w:tc>
          <w:tcPr/>
          <w:p w:rsidR="00000000" w:rsidDel="00000000" w:rsidP="00000000" w:rsidRDefault="00000000" w:rsidRPr="00000000" w14:paraId="0000005A">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B">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C">
            <w:pPr>
              <w:pageBreakBefore w:val="0"/>
              <w:jc w:val="both"/>
              <w:rPr>
                <w:rFonts w:ascii="Arial" w:cs="Arial" w:eastAsia="Arial" w:hAnsi="Arial"/>
                <w:b w:val="1"/>
                <w:color w:val="ff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D">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1.10</w:t>
            </w:r>
          </w:p>
        </w:tc>
        <w:tc>
          <w:tcPr/>
          <w:p w:rsidR="00000000" w:rsidDel="00000000" w:rsidP="00000000" w:rsidRDefault="00000000" w:rsidRPr="00000000" w14:paraId="0000005E">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Deposit</w:t>
            </w:r>
          </w:p>
        </w:tc>
        <w:tc>
          <w:tcPr/>
          <w:p w:rsidR="00000000" w:rsidDel="00000000" w:rsidP="00000000" w:rsidRDefault="00000000" w:rsidRPr="00000000" w14:paraId="0000005F">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sum of sixty pounds (£60) made payable to Myatt’s Fields Park Project. Subject to conditions 3 and 5 of this hire agreement, the deposit is refundable </w:t>
            </w:r>
          </w:p>
        </w:tc>
      </w:tr>
      <w:tr>
        <w:trPr>
          <w:cantSplit w:val="0"/>
          <w:tblHeader w:val="0"/>
        </w:trPr>
        <w:tc>
          <w:tcPr/>
          <w:p w:rsidR="00000000" w:rsidDel="00000000" w:rsidP="00000000" w:rsidRDefault="00000000" w:rsidRPr="00000000" w14:paraId="00000060">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1">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2">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63">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1.11</w:t>
            </w:r>
          </w:p>
        </w:tc>
        <w:tc>
          <w:tcPr/>
          <w:p w:rsidR="00000000" w:rsidDel="00000000" w:rsidP="00000000" w:rsidRDefault="00000000" w:rsidRPr="00000000" w14:paraId="00000064">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Notice Period</w:t>
            </w:r>
          </w:p>
        </w:tc>
        <w:tc>
          <w:tcPr/>
          <w:p w:rsidR="00000000" w:rsidDel="00000000" w:rsidP="00000000" w:rsidRDefault="00000000" w:rsidRPr="00000000" w14:paraId="00000065">
            <w:pPr>
              <w:pageBreakBefore w:val="0"/>
              <w:jc w:val="both"/>
              <w:rPr>
                <w:rFonts w:ascii="Arial" w:cs="Arial" w:eastAsia="Arial" w:hAnsi="Arial"/>
                <w:sz w:val="20"/>
                <w:szCs w:val="20"/>
                <w:highlight w:val="yellow"/>
              </w:rPr>
            </w:pPr>
            <w:r w:rsidDel="00000000" w:rsidR="00000000" w:rsidRPr="00000000">
              <w:rPr>
                <w:rFonts w:ascii="Arial" w:cs="Arial" w:eastAsia="Arial" w:hAnsi="Arial"/>
                <w:color w:val="000000"/>
                <w:sz w:val="20"/>
                <w:szCs w:val="20"/>
                <w:rtl w:val="0"/>
              </w:rPr>
              <w:t xml:space="preserve">Cancellations of bookings must be received by MFPP up to 21 calendar days in advance in order to get a full refund of the booking fee and deposit. For cancellations within the period 7-21 calendar days prior to the booking date a 50% refund of the booking fee and 100% refund of the deposit will be received and for notices received within less than 7 calendar days in advance of the Hire Period the booking fee will be withheld in full but you will receive a 100% refund of the deposit.</w:t>
            </w:r>
            <w:r w:rsidDel="00000000" w:rsidR="00000000" w:rsidRPr="00000000">
              <w:rPr>
                <w:rtl w:val="0"/>
              </w:rPr>
            </w:r>
          </w:p>
        </w:tc>
      </w:tr>
    </w:tbl>
    <w:p w:rsidR="00000000" w:rsidDel="00000000" w:rsidP="00000000" w:rsidRDefault="00000000" w:rsidRPr="00000000" w14:paraId="00000066">
      <w:pPr>
        <w:pageBreakBefore w:val="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7">
      <w:pPr>
        <w:pageBreakBefore w:val="0"/>
        <w:numPr>
          <w:ilvl w:val="0"/>
          <w:numId w:val="2"/>
        </w:numPr>
        <w:ind w:left="720" w:hanging="36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 Hire Agreement</w:t>
      </w:r>
    </w:p>
    <w:p w:rsidR="00000000" w:rsidDel="00000000" w:rsidP="00000000" w:rsidRDefault="00000000" w:rsidRPr="00000000" w14:paraId="00000068">
      <w:pPr>
        <w:pageBreakBefore w:val="0"/>
        <w:jc w:val="both"/>
        <w:rPr>
          <w:rFonts w:ascii="Arial" w:cs="Arial" w:eastAsia="Arial" w:hAnsi="Arial"/>
          <w:b w:val="1"/>
          <w:sz w:val="20"/>
          <w:szCs w:val="20"/>
        </w:rPr>
      </w:pPr>
      <w:r w:rsidDel="00000000" w:rsidR="00000000" w:rsidRPr="00000000">
        <w:rPr>
          <w:rtl w:val="0"/>
        </w:rPr>
      </w:r>
    </w:p>
    <w:tbl>
      <w:tblPr>
        <w:tblStyle w:val="Table2"/>
        <w:tblW w:w="8758.0" w:type="dxa"/>
        <w:jc w:val="left"/>
        <w:tblInd w:w="0.0" w:type="dxa"/>
        <w:tblLayout w:type="fixed"/>
        <w:tblLook w:val="0000"/>
      </w:tblPr>
      <w:tblGrid>
        <w:gridCol w:w="8758"/>
        <w:tblGridChange w:id="0">
          <w:tblGrid>
            <w:gridCol w:w="8758"/>
          </w:tblGrid>
        </w:tblGridChange>
      </w:tblGrid>
      <w:tr>
        <w:trPr>
          <w:cantSplit w:val="0"/>
          <w:tblHeader w:val="0"/>
        </w:trPr>
        <w:tc>
          <w:tcPr/>
          <w:p w:rsidR="00000000" w:rsidDel="00000000" w:rsidP="00000000" w:rsidRDefault="00000000" w:rsidRPr="00000000" w14:paraId="00000069">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Subject to Clauses 3 and 4 the Licensor gives the Hirer permission to use the Hire Space in common with the Licensor and all others authorised by the Licensor during the Hire Period for the Permitted Use.</w:t>
            </w:r>
          </w:p>
        </w:tc>
      </w:tr>
    </w:tbl>
    <w:p w:rsidR="00000000" w:rsidDel="00000000" w:rsidP="00000000" w:rsidRDefault="00000000" w:rsidRPr="00000000" w14:paraId="0000006A">
      <w:pPr>
        <w:pageBreakBefore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B">
      <w:pPr>
        <w:pageBreakBefore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C">
      <w:pPr>
        <w:pageBreakBefore w:val="0"/>
        <w:numPr>
          <w:ilvl w:val="0"/>
          <w:numId w:val="2"/>
        </w:numPr>
        <w:ind w:left="720" w:hanging="36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Hirer’s Undertakings</w:t>
      </w:r>
    </w:p>
    <w:p w:rsidR="00000000" w:rsidDel="00000000" w:rsidP="00000000" w:rsidRDefault="00000000" w:rsidRPr="00000000" w14:paraId="0000006D">
      <w:pPr>
        <w:pageBreakBefore w:val="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E">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Hirer agrees and undertakes:</w:t>
      </w:r>
    </w:p>
    <w:p w:rsidR="00000000" w:rsidDel="00000000" w:rsidP="00000000" w:rsidRDefault="00000000" w:rsidRPr="00000000" w14:paraId="0000006F">
      <w:pPr>
        <w:pageBreakBefore w:val="0"/>
        <w:jc w:val="both"/>
        <w:rPr>
          <w:rFonts w:ascii="Arial" w:cs="Arial" w:eastAsia="Arial" w:hAnsi="Arial"/>
          <w:sz w:val="20"/>
          <w:szCs w:val="20"/>
        </w:rPr>
      </w:pPr>
      <w:r w:rsidDel="00000000" w:rsidR="00000000" w:rsidRPr="00000000">
        <w:rPr>
          <w:rtl w:val="0"/>
        </w:rPr>
      </w:r>
    </w:p>
    <w:tbl>
      <w:tblPr>
        <w:tblStyle w:val="Table3"/>
        <w:tblW w:w="9718.0" w:type="dxa"/>
        <w:jc w:val="left"/>
        <w:tblInd w:w="0.0" w:type="dxa"/>
        <w:tblLayout w:type="fixed"/>
        <w:tblLook w:val="0000"/>
      </w:tblPr>
      <w:tblGrid>
        <w:gridCol w:w="959"/>
        <w:gridCol w:w="8759"/>
        <w:tblGridChange w:id="0">
          <w:tblGrid>
            <w:gridCol w:w="959"/>
            <w:gridCol w:w="8759"/>
          </w:tblGrid>
        </w:tblGridChange>
      </w:tblGrid>
      <w:tr>
        <w:trPr>
          <w:cantSplit w:val="0"/>
          <w:tblHeader w:val="0"/>
        </w:trPr>
        <w:tc>
          <w:tcPr/>
          <w:p w:rsidR="00000000" w:rsidDel="00000000" w:rsidP="00000000" w:rsidRDefault="00000000" w:rsidRPr="00000000" w14:paraId="00000070">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3.1</w:t>
            </w:r>
          </w:p>
        </w:tc>
        <w:tc>
          <w:tcPr/>
          <w:p w:rsidR="00000000" w:rsidDel="00000000" w:rsidP="00000000" w:rsidRDefault="00000000" w:rsidRPr="00000000" w14:paraId="00000071">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pay the Licensor the Hire Fee and Deposit together with this signed Contract in advance of the Hire Period </w:t>
            </w:r>
          </w:p>
        </w:tc>
      </w:tr>
      <w:tr>
        <w:trPr>
          <w:cantSplit w:val="0"/>
          <w:tblHeader w:val="0"/>
        </w:trPr>
        <w:tc>
          <w:tcPr/>
          <w:p w:rsidR="00000000" w:rsidDel="00000000" w:rsidP="00000000" w:rsidRDefault="00000000" w:rsidRPr="00000000" w14:paraId="00000072">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3">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4">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3.2</w:t>
            </w:r>
          </w:p>
        </w:tc>
        <w:tc>
          <w:tcPr/>
          <w:p w:rsidR="00000000" w:rsidDel="00000000" w:rsidP="00000000" w:rsidRDefault="00000000" w:rsidRPr="00000000" w14:paraId="00000075">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Not to bring any equipment or goods onto the Site without the consent of the Licensor except as may be necessary for the exercise of the rights given in Clause 2</w:t>
            </w:r>
          </w:p>
        </w:tc>
      </w:tr>
      <w:tr>
        <w:trPr>
          <w:cantSplit w:val="0"/>
          <w:tblHeader w:val="0"/>
        </w:trPr>
        <w:tc>
          <w:tcPr/>
          <w:p w:rsidR="00000000" w:rsidDel="00000000" w:rsidP="00000000" w:rsidRDefault="00000000" w:rsidRPr="00000000" w14:paraId="00000076">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7">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8">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3.3</w:t>
            </w:r>
          </w:p>
        </w:tc>
        <w:tc>
          <w:tcPr/>
          <w:p w:rsidR="00000000" w:rsidDel="00000000" w:rsidP="00000000" w:rsidRDefault="00000000" w:rsidRPr="00000000" w14:paraId="00000079">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keep the Site clean and tidy and clear of rubbish and to leave the same in a clean and tidy condition and free of the Hirer’s goods and signs at the end of the Hire Period. See Appendix 2 for our usual room arrangements.</w:t>
            </w:r>
          </w:p>
        </w:tc>
      </w:tr>
      <w:tr>
        <w:trPr>
          <w:cantSplit w:val="0"/>
          <w:tblHeader w:val="0"/>
        </w:trPr>
        <w:tc>
          <w:tcPr/>
          <w:p w:rsidR="00000000" w:rsidDel="00000000" w:rsidP="00000000" w:rsidRDefault="00000000" w:rsidRPr="00000000" w14:paraId="0000007A">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B">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C">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3.4</w:t>
            </w:r>
          </w:p>
        </w:tc>
        <w:tc>
          <w:tcPr/>
          <w:p w:rsidR="00000000" w:rsidDel="00000000" w:rsidP="00000000" w:rsidRDefault="00000000" w:rsidRPr="00000000" w14:paraId="0000007D">
            <w:pPr>
              <w:pageBreakBefore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Not to attach to the walls and ceilings anywhere in the premises any decorations of a permanent or semi-permanent nature</w:t>
            </w:r>
          </w:p>
        </w:tc>
      </w:tr>
      <w:tr>
        <w:trPr>
          <w:cantSplit w:val="0"/>
          <w:tblHeader w:val="0"/>
        </w:trPr>
        <w:tc>
          <w:tcPr/>
          <w:p w:rsidR="00000000" w:rsidDel="00000000" w:rsidP="00000000" w:rsidRDefault="00000000" w:rsidRPr="00000000" w14:paraId="0000007E">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F">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0">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3.5</w:t>
            </w:r>
          </w:p>
        </w:tc>
        <w:tc>
          <w:tcPr/>
          <w:p w:rsidR="00000000" w:rsidDel="00000000" w:rsidP="00000000" w:rsidRDefault="00000000" w:rsidRPr="00000000" w14:paraId="00000081">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Not to display any signs or notices at the Site and park’s notice boards without the prior written consent of the Licensor save for signs and banners advertising the Permitted Use</w:t>
            </w:r>
          </w:p>
        </w:tc>
      </w:tr>
      <w:tr>
        <w:trPr>
          <w:cantSplit w:val="0"/>
          <w:tblHeader w:val="0"/>
        </w:trPr>
        <w:tc>
          <w:tcPr/>
          <w:p w:rsidR="00000000" w:rsidDel="00000000" w:rsidP="00000000" w:rsidRDefault="00000000" w:rsidRPr="00000000" w14:paraId="00000082">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3">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4">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3.6</w:t>
            </w:r>
          </w:p>
        </w:tc>
        <w:tc>
          <w:tcPr/>
          <w:p w:rsidR="00000000" w:rsidDel="00000000" w:rsidP="00000000" w:rsidRDefault="00000000" w:rsidRPr="00000000" w14:paraId="00000085">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Hirer is only permitted use of the Licensor’s equipment as shown on the resource checklist attached</w:t>
            </w:r>
          </w:p>
        </w:tc>
      </w:tr>
      <w:tr>
        <w:trPr>
          <w:cantSplit w:val="0"/>
          <w:tblHeader w:val="0"/>
        </w:trPr>
        <w:tc>
          <w:tcPr/>
          <w:p w:rsidR="00000000" w:rsidDel="00000000" w:rsidP="00000000" w:rsidRDefault="00000000" w:rsidRPr="00000000" w14:paraId="00000086">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7">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8">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3.7</w:t>
            </w:r>
          </w:p>
        </w:tc>
        <w:tc>
          <w:tcPr/>
          <w:p w:rsidR="00000000" w:rsidDel="00000000" w:rsidP="00000000" w:rsidRDefault="00000000" w:rsidRPr="00000000" w14:paraId="00000089">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comply with all fire and safety requirements and provisions relating to the Site</w:t>
            </w:r>
          </w:p>
        </w:tc>
      </w:tr>
      <w:tr>
        <w:trPr>
          <w:cantSplit w:val="0"/>
          <w:tblHeader w:val="0"/>
        </w:trPr>
        <w:tc>
          <w:tcPr/>
          <w:p w:rsidR="00000000" w:rsidDel="00000000" w:rsidP="00000000" w:rsidRDefault="00000000" w:rsidRPr="00000000" w14:paraId="0000008A">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B">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C">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3.8</w:t>
            </w:r>
          </w:p>
        </w:tc>
        <w:tc>
          <w:tcPr/>
          <w:p w:rsidR="00000000" w:rsidDel="00000000" w:rsidP="00000000" w:rsidRDefault="00000000" w:rsidRPr="00000000" w14:paraId="0000008D">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Not to assign or underlet or share or part with possession of the Site or any part thereof</w:t>
            </w:r>
          </w:p>
        </w:tc>
      </w:tr>
      <w:tr>
        <w:trPr>
          <w:cantSplit w:val="0"/>
          <w:tblHeader w:val="0"/>
        </w:trPr>
        <w:tc>
          <w:tcPr/>
          <w:p w:rsidR="00000000" w:rsidDel="00000000" w:rsidP="00000000" w:rsidRDefault="00000000" w:rsidRPr="00000000" w14:paraId="0000008E">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F">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0">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3.9</w:t>
            </w:r>
          </w:p>
        </w:tc>
        <w:tc>
          <w:tcPr/>
          <w:p w:rsidR="00000000" w:rsidDel="00000000" w:rsidP="00000000" w:rsidRDefault="00000000" w:rsidRPr="00000000" w14:paraId="00000091">
            <w:pPr>
              <w:pageBreakBefore w:val="0"/>
              <w:jc w:val="both"/>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Not to damage the Mulberry Centre or any facilities, fixtures or fittings</w:t>
            </w:r>
            <w:r w:rsidDel="00000000" w:rsidR="00000000" w:rsidRPr="00000000">
              <w:rPr>
                <w:rtl w:val="0"/>
              </w:rPr>
            </w:r>
          </w:p>
        </w:tc>
      </w:tr>
      <w:tr>
        <w:trPr>
          <w:cantSplit w:val="0"/>
          <w:tblHeader w:val="0"/>
        </w:trPr>
        <w:tc>
          <w:tcPr/>
          <w:p w:rsidR="00000000" w:rsidDel="00000000" w:rsidP="00000000" w:rsidRDefault="00000000" w:rsidRPr="00000000" w14:paraId="00000092">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3">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4">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3.10</w:t>
            </w:r>
          </w:p>
        </w:tc>
        <w:tc>
          <w:tcPr/>
          <w:p w:rsidR="00000000" w:rsidDel="00000000" w:rsidP="00000000" w:rsidRDefault="00000000" w:rsidRPr="00000000" w14:paraId="00000095">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Not to allow any vehicles to be parked within the site. </w:t>
            </w:r>
            <w:r w:rsidDel="00000000" w:rsidR="00000000" w:rsidRPr="00000000">
              <w:rPr>
                <w:rFonts w:ascii="Arial" w:cs="Arial" w:eastAsia="Arial" w:hAnsi="Arial"/>
                <w:sz w:val="20"/>
                <w:szCs w:val="20"/>
                <w:rtl w:val="0"/>
              </w:rPr>
              <w:t xml:space="preserve">The Hirer can park vehicles outside the park on residential roads as there are no parking restrictions over the weekend. The Hirer may unload goods by the Calais Street entrance or entering the park through the Cormont Road gate, driving on the tarmac paths with their hazard light on observing the 5m/h speed limit and stopping opposite the gate to Mulberry Centre garden. If the Hirer wishes to enter the park to unload goods they must notify the Licensor in advance of this, and remove all vehicles from the Site as soon as possible once the unloading is complete.</w:t>
            </w:r>
          </w:p>
        </w:tc>
      </w:tr>
      <w:tr>
        <w:trPr>
          <w:cantSplit w:val="0"/>
          <w:tblHeader w:val="0"/>
        </w:trPr>
        <w:tc>
          <w:tcPr/>
          <w:p w:rsidR="00000000" w:rsidDel="00000000" w:rsidP="00000000" w:rsidRDefault="00000000" w:rsidRPr="00000000" w14:paraId="00000096">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7">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8">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3.11</w:t>
            </w:r>
          </w:p>
        </w:tc>
        <w:tc>
          <w:tcPr/>
          <w:p w:rsidR="00000000" w:rsidDel="00000000" w:rsidP="00000000" w:rsidRDefault="00000000" w:rsidRPr="00000000" w14:paraId="00000099">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Not to use the Site for any illegal or immoral purposes</w:t>
            </w:r>
          </w:p>
        </w:tc>
      </w:tr>
      <w:tr>
        <w:trPr>
          <w:cantSplit w:val="0"/>
          <w:tblHeader w:val="0"/>
        </w:trPr>
        <w:tc>
          <w:tcPr/>
          <w:p w:rsidR="00000000" w:rsidDel="00000000" w:rsidP="00000000" w:rsidRDefault="00000000" w:rsidRPr="00000000" w14:paraId="0000009A">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B">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C">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3.12</w:t>
            </w:r>
          </w:p>
        </w:tc>
        <w:tc>
          <w:tcPr/>
          <w:p w:rsidR="00000000" w:rsidDel="00000000" w:rsidP="00000000" w:rsidRDefault="00000000" w:rsidRPr="00000000" w14:paraId="0000009D">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Comply with all directions from the Licensor relating to the security of the Premises</w:t>
            </w:r>
          </w:p>
        </w:tc>
      </w:tr>
      <w:tr>
        <w:trPr>
          <w:cantSplit w:val="0"/>
          <w:tblHeader w:val="0"/>
        </w:trPr>
        <w:tc>
          <w:tcPr/>
          <w:p w:rsidR="00000000" w:rsidDel="00000000" w:rsidP="00000000" w:rsidRDefault="00000000" w:rsidRPr="00000000" w14:paraId="0000009E">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F">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A0">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3.13</w:t>
            </w:r>
          </w:p>
        </w:tc>
        <w:tc>
          <w:tcPr/>
          <w:p w:rsidR="00000000" w:rsidDel="00000000" w:rsidP="00000000" w:rsidRDefault="00000000" w:rsidRPr="00000000" w14:paraId="000000A1">
            <w:pPr>
              <w:pageBreakBefore w:val="0"/>
              <w:spacing w:after="280" w:lineRule="auto"/>
              <w:jc w:val="both"/>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Not to use or allow the Site’s facilities or fixtures or fittings to be used in such a way as to cause any nuisance damage, disturbance, annoyance, inconvenience or interference to the Site or adjoining or neighbouring property or to the owners occupiers or users of such adjoining or neighbouring property</w:t>
            </w:r>
            <w:r w:rsidDel="00000000" w:rsidR="00000000" w:rsidRPr="00000000">
              <w:rPr>
                <w:rtl w:val="0"/>
              </w:rPr>
            </w:r>
          </w:p>
          <w:p w:rsidR="00000000" w:rsidDel="00000000" w:rsidP="00000000" w:rsidRDefault="00000000" w:rsidRPr="00000000" w14:paraId="000000A2">
            <w:pPr>
              <w:pageBreakBefore w:val="0"/>
              <w:spacing w:after="280" w:before="28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Hirers using amplified music are required to keep the volume to an acceptable level to avoid causing nuisance to neighbours</w:t>
            </w:r>
          </w:p>
          <w:p w:rsidR="00000000" w:rsidDel="00000000" w:rsidP="00000000" w:rsidRDefault="00000000" w:rsidRPr="00000000" w14:paraId="000000A3">
            <w:pPr>
              <w:pageBreakBefore w:val="0"/>
              <w:spacing w:before="28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Hirers are requested to keep all unnecessary noise down to a minimum when leaving the premises</w:t>
            </w:r>
          </w:p>
        </w:tc>
      </w:tr>
      <w:tr>
        <w:trPr>
          <w:cantSplit w:val="0"/>
          <w:tblHeader w:val="0"/>
        </w:trPr>
        <w:tc>
          <w:tcPr/>
          <w:p w:rsidR="00000000" w:rsidDel="00000000" w:rsidP="00000000" w:rsidRDefault="00000000" w:rsidRPr="00000000" w14:paraId="000000A4">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5">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A6">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3.14</w:t>
            </w:r>
          </w:p>
        </w:tc>
        <w:tc>
          <w:tcPr/>
          <w:p w:rsidR="00000000" w:rsidDel="00000000" w:rsidP="00000000" w:rsidRDefault="00000000" w:rsidRPr="00000000" w14:paraId="000000A7">
            <w:pPr>
              <w:pageBreakBefore w:val="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The Site caretaker shall attend the Hire Space at the end of the Hire Period and the Hirer shall inspect the Site with the caretaker and together complete the </w:t>
            </w:r>
            <w:r w:rsidDel="00000000" w:rsidR="00000000" w:rsidRPr="00000000">
              <w:rPr>
                <w:rFonts w:ascii="Arial" w:cs="Arial" w:eastAsia="Arial" w:hAnsi="Arial"/>
                <w:sz w:val="20"/>
                <w:szCs w:val="20"/>
                <w:rtl w:val="0"/>
              </w:rPr>
              <w:t xml:space="preserve">checklist</w:t>
            </w:r>
            <w:r w:rsidDel="00000000" w:rsidR="00000000" w:rsidRPr="00000000">
              <w:rPr>
                <w:rFonts w:ascii="Arial" w:cs="Arial" w:eastAsia="Arial" w:hAnsi="Arial"/>
                <w:color w:val="000000"/>
                <w:sz w:val="20"/>
                <w:szCs w:val="20"/>
                <w:rtl w:val="0"/>
              </w:rPr>
              <w:t xml:space="preserve"> annexed to this contract at Appendix 2.  Breakages must be reported to the Caretaker at that time and Hirers must indemnify the Licensor for any damage, however caused, arising during, or in respect of the Hire Period. </w:t>
            </w:r>
            <w:r w:rsidDel="00000000" w:rsidR="00000000" w:rsidRPr="00000000">
              <w:rPr>
                <w:rtl w:val="0"/>
              </w:rPr>
            </w:r>
          </w:p>
        </w:tc>
      </w:tr>
      <w:tr>
        <w:trPr>
          <w:cantSplit w:val="0"/>
          <w:tblHeader w:val="0"/>
        </w:trPr>
        <w:tc>
          <w:tcPr/>
          <w:p w:rsidR="00000000" w:rsidDel="00000000" w:rsidP="00000000" w:rsidRDefault="00000000" w:rsidRPr="00000000" w14:paraId="000000A8">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9">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AA">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3.15</w:t>
            </w:r>
          </w:p>
        </w:tc>
        <w:tc>
          <w:tcPr/>
          <w:p w:rsidR="00000000" w:rsidDel="00000000" w:rsidP="00000000" w:rsidRDefault="00000000" w:rsidRPr="00000000" w14:paraId="000000AB">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Licensor will return the Deposit to the Hirer at the end of the Hire Period if there are no breakages or damage and if they keep within the times of the booking. </w:t>
            </w:r>
          </w:p>
        </w:tc>
      </w:tr>
      <w:tr>
        <w:trPr>
          <w:cantSplit w:val="0"/>
          <w:tblHeader w:val="0"/>
        </w:trPr>
        <w:tc>
          <w:tcPr/>
          <w:p w:rsidR="00000000" w:rsidDel="00000000" w:rsidP="00000000" w:rsidRDefault="00000000" w:rsidRPr="00000000" w14:paraId="000000AC">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D">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AE">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3.16</w:t>
            </w:r>
          </w:p>
        </w:tc>
        <w:tc>
          <w:tcPr/>
          <w:p w:rsidR="00000000" w:rsidDel="00000000" w:rsidP="00000000" w:rsidRDefault="00000000" w:rsidRPr="00000000" w14:paraId="000000AF">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Not to do any act matter or thing which would or might constitute a breach of any statutory requirement affecting the Site or which would or might vitiate in whole or in part any insurance</w:t>
            </w:r>
          </w:p>
        </w:tc>
      </w:tr>
      <w:tr>
        <w:trPr>
          <w:cantSplit w:val="0"/>
          <w:tblHeader w:val="0"/>
        </w:trPr>
        <w:tc>
          <w:tcPr/>
          <w:p w:rsidR="00000000" w:rsidDel="00000000" w:rsidP="00000000" w:rsidRDefault="00000000" w:rsidRPr="00000000" w14:paraId="000000B0">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1">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B2">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3.17</w:t>
            </w:r>
          </w:p>
        </w:tc>
        <w:tc>
          <w:tcPr/>
          <w:p w:rsidR="00000000" w:rsidDel="00000000" w:rsidP="00000000" w:rsidRDefault="00000000" w:rsidRPr="00000000" w14:paraId="000000B3">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indemnify the Licensor against all losses, claims, demands, actions, proceedings, damages, costs or expenses or other liability arising in any way from this licence or any breach of any of the Hirer’ undertakings contained in this Licence</w:t>
            </w:r>
          </w:p>
        </w:tc>
      </w:tr>
      <w:tr>
        <w:trPr>
          <w:cantSplit w:val="0"/>
          <w:tblHeader w:val="0"/>
        </w:trPr>
        <w:tc>
          <w:tcPr/>
          <w:p w:rsidR="00000000" w:rsidDel="00000000" w:rsidP="00000000" w:rsidRDefault="00000000" w:rsidRPr="00000000" w14:paraId="000000B4">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5">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B6">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3.18</w:t>
            </w:r>
          </w:p>
        </w:tc>
        <w:tc>
          <w:tcPr/>
          <w:p w:rsidR="00000000" w:rsidDel="00000000" w:rsidP="00000000" w:rsidRDefault="00000000" w:rsidRPr="00000000" w14:paraId="000000B7">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observe such rules and regulations as the Licensor may make and of which the Licensor shall notify to the Hirer from time to time governing the Hirer’s use of the Site</w:t>
            </w:r>
          </w:p>
        </w:tc>
      </w:tr>
      <w:tr>
        <w:trPr>
          <w:cantSplit w:val="0"/>
          <w:tblHeader w:val="0"/>
        </w:trPr>
        <w:tc>
          <w:tcPr/>
          <w:p w:rsidR="00000000" w:rsidDel="00000000" w:rsidP="00000000" w:rsidRDefault="00000000" w:rsidRPr="00000000" w14:paraId="000000B8">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9">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BA">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3.19</w:t>
            </w:r>
          </w:p>
        </w:tc>
        <w:tc>
          <w:tcPr/>
          <w:p w:rsidR="00000000" w:rsidDel="00000000" w:rsidP="00000000" w:rsidRDefault="00000000" w:rsidRPr="00000000" w14:paraId="000000BB">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Not to carry out any alterations to the Mulberry Centre</w:t>
            </w:r>
          </w:p>
        </w:tc>
      </w:tr>
      <w:tr>
        <w:trPr>
          <w:cantSplit w:val="0"/>
          <w:tblHeader w:val="0"/>
        </w:trPr>
        <w:tc>
          <w:tcPr/>
          <w:p w:rsidR="00000000" w:rsidDel="00000000" w:rsidP="00000000" w:rsidRDefault="00000000" w:rsidRPr="00000000" w14:paraId="000000BC">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D">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BE">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3.20</w:t>
            </w:r>
          </w:p>
        </w:tc>
        <w:tc>
          <w:tcPr/>
          <w:p w:rsidR="00000000" w:rsidDel="00000000" w:rsidP="00000000" w:rsidRDefault="00000000" w:rsidRPr="00000000" w14:paraId="000000BF">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Not to impede in any way the Licensor or its officers servants or agents in the exercise of the Licensor’s rights of possession and control of the Site</w:t>
            </w:r>
          </w:p>
        </w:tc>
      </w:tr>
      <w:tr>
        <w:trPr>
          <w:cantSplit w:val="0"/>
          <w:tblHeader w:val="0"/>
        </w:trPr>
        <w:tc>
          <w:tcPr/>
          <w:p w:rsidR="00000000" w:rsidDel="00000000" w:rsidP="00000000" w:rsidRDefault="00000000" w:rsidRPr="00000000" w14:paraId="000000C0">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C1">
            <w:pPr>
              <w:pageBreakBefore w:val="0"/>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C2">
      <w:pPr>
        <w:pageBreakBefore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3">
      <w:pPr>
        <w:pageBreakBefore w:val="0"/>
        <w:numPr>
          <w:ilvl w:val="0"/>
          <w:numId w:val="2"/>
        </w:numPr>
        <w:ind w:left="720" w:hanging="36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General</w:t>
      </w:r>
    </w:p>
    <w:p w:rsidR="00000000" w:rsidDel="00000000" w:rsidP="00000000" w:rsidRDefault="00000000" w:rsidRPr="00000000" w14:paraId="000000C4">
      <w:pPr>
        <w:pageBreakBefore w:val="0"/>
        <w:jc w:val="both"/>
        <w:rPr>
          <w:rFonts w:ascii="Arial" w:cs="Arial" w:eastAsia="Arial" w:hAnsi="Arial"/>
          <w:b w:val="1"/>
          <w:sz w:val="20"/>
          <w:szCs w:val="20"/>
        </w:rPr>
      </w:pPr>
      <w:r w:rsidDel="00000000" w:rsidR="00000000" w:rsidRPr="00000000">
        <w:rPr>
          <w:rtl w:val="0"/>
        </w:rPr>
      </w:r>
    </w:p>
    <w:tbl>
      <w:tblPr>
        <w:tblStyle w:val="Table4"/>
        <w:tblW w:w="9718.0" w:type="dxa"/>
        <w:jc w:val="left"/>
        <w:tblInd w:w="0.0" w:type="dxa"/>
        <w:tblLayout w:type="fixed"/>
        <w:tblLook w:val="0000"/>
      </w:tblPr>
      <w:tblGrid>
        <w:gridCol w:w="959"/>
        <w:gridCol w:w="850"/>
        <w:gridCol w:w="7909"/>
        <w:tblGridChange w:id="0">
          <w:tblGrid>
            <w:gridCol w:w="959"/>
            <w:gridCol w:w="850"/>
            <w:gridCol w:w="7909"/>
          </w:tblGrid>
        </w:tblGridChange>
      </w:tblGrid>
      <w:tr>
        <w:trPr>
          <w:cantSplit w:val="0"/>
          <w:tblHeader w:val="0"/>
        </w:trPr>
        <w:tc>
          <w:tcPr/>
          <w:p w:rsidR="00000000" w:rsidDel="00000000" w:rsidP="00000000" w:rsidRDefault="00000000" w:rsidRPr="00000000" w14:paraId="000000C5">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4.1</w:t>
            </w:r>
          </w:p>
        </w:tc>
        <w:tc>
          <w:tcPr>
            <w:gridSpan w:val="2"/>
          </w:tcPr>
          <w:p w:rsidR="00000000" w:rsidDel="00000000" w:rsidP="00000000" w:rsidRDefault="00000000" w:rsidRPr="00000000" w14:paraId="000000C6">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rights granted by this Hire Agreement shall end (without prejudice to the Licensor’s rights in respect of any breach of the undertakings contained in clause 3):</w:t>
            </w:r>
          </w:p>
        </w:tc>
      </w:tr>
      <w:tr>
        <w:trPr>
          <w:cantSplit w:val="0"/>
          <w:tblHeader w:val="0"/>
        </w:trPr>
        <w:tc>
          <w:tcPr/>
          <w:p w:rsidR="00000000" w:rsidDel="00000000" w:rsidP="00000000" w:rsidRDefault="00000000" w:rsidRPr="00000000" w14:paraId="000000C8">
            <w:pPr>
              <w:pageBreakBefore w:val="0"/>
              <w:jc w:val="both"/>
              <w:rPr>
                <w:rFonts w:ascii="Arial" w:cs="Arial" w:eastAsia="Arial" w:hAnsi="Arial"/>
                <w:sz w:val="20"/>
                <w:szCs w:val="20"/>
              </w:rPr>
            </w:pPr>
            <w:r w:rsidDel="00000000" w:rsidR="00000000" w:rsidRPr="00000000">
              <w:rPr>
                <w:rtl w:val="0"/>
              </w:rPr>
            </w:r>
          </w:p>
        </w:tc>
        <w:tc>
          <w:tcPr>
            <w:gridSpan w:val="2"/>
          </w:tcPr>
          <w:p w:rsidR="00000000" w:rsidDel="00000000" w:rsidP="00000000" w:rsidRDefault="00000000" w:rsidRPr="00000000" w14:paraId="000000C9">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CB">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CC">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4.1.1</w:t>
            </w:r>
          </w:p>
        </w:tc>
        <w:tc>
          <w:tcPr/>
          <w:p w:rsidR="00000000" w:rsidDel="00000000" w:rsidP="00000000" w:rsidRDefault="00000000" w:rsidRPr="00000000" w14:paraId="000000CD">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On the expiry of the Hire Period</w:t>
            </w:r>
          </w:p>
        </w:tc>
      </w:tr>
      <w:tr>
        <w:trPr>
          <w:cantSplit w:val="0"/>
          <w:tblHeader w:val="0"/>
        </w:trPr>
        <w:tc>
          <w:tcPr/>
          <w:p w:rsidR="00000000" w:rsidDel="00000000" w:rsidP="00000000" w:rsidRDefault="00000000" w:rsidRPr="00000000" w14:paraId="000000CE">
            <w:pPr>
              <w:pageBreakBefore w:val="0"/>
              <w:jc w:val="both"/>
              <w:rPr>
                <w:rFonts w:ascii="Arial" w:cs="Arial" w:eastAsia="Arial" w:hAnsi="Arial"/>
                <w:sz w:val="20"/>
                <w:szCs w:val="20"/>
              </w:rPr>
            </w:pPr>
            <w:r w:rsidDel="00000000" w:rsidR="00000000" w:rsidRPr="00000000">
              <w:rPr>
                <w:rtl w:val="0"/>
              </w:rPr>
            </w:r>
          </w:p>
        </w:tc>
        <w:tc>
          <w:tcPr>
            <w:gridSpan w:val="2"/>
          </w:tcPr>
          <w:p w:rsidR="00000000" w:rsidDel="00000000" w:rsidP="00000000" w:rsidRDefault="00000000" w:rsidRPr="00000000" w14:paraId="000000CF">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1">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D2">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4.1.2</w:t>
            </w:r>
          </w:p>
        </w:tc>
        <w:tc>
          <w:tcPr/>
          <w:p w:rsidR="00000000" w:rsidDel="00000000" w:rsidP="00000000" w:rsidRDefault="00000000" w:rsidRPr="00000000" w14:paraId="000000D3">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Immediately on notice given by the Licensor at any time following any breach by the Hirer of the undertakings required by this contract</w:t>
            </w:r>
          </w:p>
        </w:tc>
      </w:tr>
      <w:tr>
        <w:trPr>
          <w:cantSplit w:val="0"/>
          <w:tblHeader w:val="0"/>
        </w:trPr>
        <w:tc>
          <w:tcPr/>
          <w:p w:rsidR="00000000" w:rsidDel="00000000" w:rsidP="00000000" w:rsidRDefault="00000000" w:rsidRPr="00000000" w14:paraId="000000D4">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D5">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D6">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7">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D8">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4.1.3</w:t>
            </w:r>
          </w:p>
        </w:tc>
        <w:tc>
          <w:tcPr/>
          <w:p w:rsidR="00000000" w:rsidDel="00000000" w:rsidP="00000000" w:rsidRDefault="00000000" w:rsidRPr="00000000" w14:paraId="000000D9">
            <w:pPr>
              <w:pageBreakBefore w:val="0"/>
              <w:jc w:val="both"/>
              <w:rPr>
                <w:rFonts w:ascii="Arial" w:cs="Arial" w:eastAsia="Arial" w:hAnsi="Arial"/>
                <w:sz w:val="20"/>
                <w:szCs w:val="20"/>
                <w:highlight w:val="cyan"/>
              </w:rPr>
            </w:pPr>
            <w:r w:rsidDel="00000000" w:rsidR="00000000" w:rsidRPr="00000000">
              <w:rPr>
                <w:rFonts w:ascii="Arial" w:cs="Arial" w:eastAsia="Arial" w:hAnsi="Arial"/>
                <w:sz w:val="20"/>
                <w:szCs w:val="20"/>
                <w:rtl w:val="0"/>
              </w:rPr>
              <w:t xml:space="preserve">On not less than the notice specified in the Notice Period given by the Hirer to the Licensor</w:t>
            </w:r>
            <w:r w:rsidDel="00000000" w:rsidR="00000000" w:rsidRPr="00000000">
              <w:rPr>
                <w:rtl w:val="0"/>
              </w:rPr>
            </w:r>
          </w:p>
          <w:p w:rsidR="00000000" w:rsidDel="00000000" w:rsidP="00000000" w:rsidRDefault="00000000" w:rsidRPr="00000000" w14:paraId="000000DA">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B">
            <w:pPr>
              <w:pageBreakBefore w:val="0"/>
              <w:jc w:val="both"/>
              <w:rPr>
                <w:rFonts w:ascii="Arial" w:cs="Arial" w:eastAsia="Arial" w:hAnsi="Arial"/>
                <w:sz w:val="20"/>
                <w:szCs w:val="20"/>
              </w:rPr>
            </w:pPr>
            <w:r w:rsidDel="00000000" w:rsidR="00000000" w:rsidRPr="00000000">
              <w:rPr>
                <w:rtl w:val="0"/>
              </w:rPr>
            </w:r>
          </w:p>
        </w:tc>
        <w:tc>
          <w:tcPr>
            <w:gridSpan w:val="2"/>
          </w:tcPr>
          <w:p w:rsidR="00000000" w:rsidDel="00000000" w:rsidP="00000000" w:rsidRDefault="00000000" w:rsidRPr="00000000" w14:paraId="000000DC">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E">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4.2</w:t>
            </w:r>
          </w:p>
        </w:tc>
        <w:tc>
          <w:tcPr>
            <w:gridSpan w:val="2"/>
          </w:tcPr>
          <w:p w:rsidR="00000000" w:rsidDel="00000000" w:rsidP="00000000" w:rsidRDefault="00000000" w:rsidRPr="00000000" w14:paraId="000000DF">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benefit of this licence is personal to the Hirer and is not assignable and the rights given in Clause 2 may only be exercised by the Hirer and its employees, visitors and customers</w:t>
            </w:r>
          </w:p>
        </w:tc>
      </w:tr>
      <w:tr>
        <w:trPr>
          <w:cantSplit w:val="0"/>
          <w:tblHeader w:val="0"/>
        </w:trPr>
        <w:tc>
          <w:tcPr/>
          <w:p w:rsidR="00000000" w:rsidDel="00000000" w:rsidP="00000000" w:rsidRDefault="00000000" w:rsidRPr="00000000" w14:paraId="000000E1">
            <w:pPr>
              <w:pageBreakBefore w:val="0"/>
              <w:jc w:val="both"/>
              <w:rPr>
                <w:rFonts w:ascii="Arial" w:cs="Arial" w:eastAsia="Arial" w:hAnsi="Arial"/>
                <w:sz w:val="20"/>
                <w:szCs w:val="20"/>
              </w:rPr>
            </w:pPr>
            <w:r w:rsidDel="00000000" w:rsidR="00000000" w:rsidRPr="00000000">
              <w:rPr>
                <w:rtl w:val="0"/>
              </w:rPr>
            </w:r>
          </w:p>
        </w:tc>
        <w:tc>
          <w:tcPr>
            <w:gridSpan w:val="2"/>
          </w:tcPr>
          <w:p w:rsidR="00000000" w:rsidDel="00000000" w:rsidP="00000000" w:rsidRDefault="00000000" w:rsidRPr="00000000" w14:paraId="000000E2">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E4">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4.3</w:t>
            </w:r>
          </w:p>
        </w:tc>
        <w:tc>
          <w:tcPr>
            <w:gridSpan w:val="2"/>
          </w:tcPr>
          <w:p w:rsidR="00000000" w:rsidDel="00000000" w:rsidP="00000000" w:rsidRDefault="00000000" w:rsidRPr="00000000" w14:paraId="000000E5">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Licensor gives no warranty that the Premises are legally or physically fit for the purposes specified in Clause 2</w:t>
            </w:r>
          </w:p>
        </w:tc>
      </w:tr>
      <w:tr>
        <w:trPr>
          <w:cantSplit w:val="0"/>
          <w:tblHeader w:val="0"/>
        </w:trPr>
        <w:tc>
          <w:tcPr/>
          <w:p w:rsidR="00000000" w:rsidDel="00000000" w:rsidP="00000000" w:rsidRDefault="00000000" w:rsidRPr="00000000" w14:paraId="000000E7">
            <w:pPr>
              <w:pageBreakBefore w:val="0"/>
              <w:jc w:val="both"/>
              <w:rPr>
                <w:rFonts w:ascii="Arial" w:cs="Arial" w:eastAsia="Arial" w:hAnsi="Arial"/>
                <w:sz w:val="20"/>
                <w:szCs w:val="20"/>
              </w:rPr>
            </w:pPr>
            <w:r w:rsidDel="00000000" w:rsidR="00000000" w:rsidRPr="00000000">
              <w:rPr>
                <w:rtl w:val="0"/>
              </w:rPr>
            </w:r>
          </w:p>
        </w:tc>
        <w:tc>
          <w:tcPr>
            <w:gridSpan w:val="2"/>
          </w:tcPr>
          <w:p w:rsidR="00000000" w:rsidDel="00000000" w:rsidP="00000000" w:rsidRDefault="00000000" w:rsidRPr="00000000" w14:paraId="000000E8">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EA">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4.4</w:t>
            </w:r>
          </w:p>
        </w:tc>
        <w:tc>
          <w:tcPr>
            <w:gridSpan w:val="2"/>
          </w:tcPr>
          <w:p w:rsidR="00000000" w:rsidDel="00000000" w:rsidP="00000000" w:rsidRDefault="00000000" w:rsidRPr="00000000" w14:paraId="000000EB">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Licensor shall not be liable for any loss, claims, expenses or any other liability suffered by the Hirer</w:t>
            </w:r>
          </w:p>
        </w:tc>
      </w:tr>
      <w:tr>
        <w:trPr>
          <w:cantSplit w:val="0"/>
          <w:tblHeader w:val="0"/>
        </w:trPr>
        <w:tc>
          <w:tcPr/>
          <w:p w:rsidR="00000000" w:rsidDel="00000000" w:rsidP="00000000" w:rsidRDefault="00000000" w:rsidRPr="00000000" w14:paraId="000000ED">
            <w:pPr>
              <w:pageBreakBefore w:val="0"/>
              <w:jc w:val="both"/>
              <w:rPr>
                <w:rFonts w:ascii="Arial" w:cs="Arial" w:eastAsia="Arial" w:hAnsi="Arial"/>
                <w:sz w:val="20"/>
                <w:szCs w:val="20"/>
              </w:rPr>
            </w:pPr>
            <w:r w:rsidDel="00000000" w:rsidR="00000000" w:rsidRPr="00000000">
              <w:rPr>
                <w:rtl w:val="0"/>
              </w:rPr>
            </w:r>
          </w:p>
        </w:tc>
        <w:tc>
          <w:tcPr>
            <w:gridSpan w:val="2"/>
          </w:tcPr>
          <w:p w:rsidR="00000000" w:rsidDel="00000000" w:rsidP="00000000" w:rsidRDefault="00000000" w:rsidRPr="00000000" w14:paraId="000000EE">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0">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4.5</w:t>
            </w:r>
          </w:p>
        </w:tc>
        <w:tc>
          <w:tcPr>
            <w:gridSpan w:val="2"/>
          </w:tcPr>
          <w:p w:rsidR="00000000" w:rsidDel="00000000" w:rsidP="00000000" w:rsidRDefault="00000000" w:rsidRPr="00000000" w14:paraId="000000F1">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Licensor shall not be liable for the death of or injury to or damage to any property or for any losses claims demands actions proceedings damages costs or expenses or the liability incurred by the Hirer, employees, visitors or customers to the extent that the law allows</w:t>
            </w:r>
          </w:p>
        </w:tc>
      </w:tr>
      <w:tr>
        <w:trPr>
          <w:cantSplit w:val="0"/>
          <w:tblHeader w:val="0"/>
        </w:trPr>
        <w:tc>
          <w:tcPr/>
          <w:p w:rsidR="00000000" w:rsidDel="00000000" w:rsidP="00000000" w:rsidRDefault="00000000" w:rsidRPr="00000000" w14:paraId="000000F3">
            <w:pPr>
              <w:pageBreakBefore w:val="0"/>
              <w:jc w:val="both"/>
              <w:rPr>
                <w:rFonts w:ascii="Arial" w:cs="Arial" w:eastAsia="Arial" w:hAnsi="Arial"/>
                <w:sz w:val="20"/>
                <w:szCs w:val="20"/>
              </w:rPr>
            </w:pPr>
            <w:r w:rsidDel="00000000" w:rsidR="00000000" w:rsidRPr="00000000">
              <w:rPr>
                <w:rtl w:val="0"/>
              </w:rPr>
            </w:r>
          </w:p>
        </w:tc>
        <w:tc>
          <w:tcPr>
            <w:gridSpan w:val="2"/>
          </w:tcPr>
          <w:p w:rsidR="00000000" w:rsidDel="00000000" w:rsidP="00000000" w:rsidRDefault="00000000" w:rsidRPr="00000000" w14:paraId="000000F4">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6">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4.6</w:t>
            </w:r>
          </w:p>
        </w:tc>
        <w:tc>
          <w:tcPr>
            <w:gridSpan w:val="2"/>
          </w:tcPr>
          <w:p w:rsidR="00000000" w:rsidDel="00000000" w:rsidP="00000000" w:rsidRDefault="00000000" w:rsidRPr="00000000" w14:paraId="000000F7">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notices given by either party pursuant to the provisions of this Agreement shall be in writing and shall be sufficiently served if delivered by hand or sent by recorded delivery if to the Licensor at; Myatt’s Fields Park Project, Myatt’s Fields Park, Old Park Depot, Cormont Road, London SE5 9RA or if to the Hirer at their address at clause 1.2 above</w:t>
            </w:r>
          </w:p>
        </w:tc>
      </w:tr>
      <w:tr>
        <w:trPr>
          <w:cantSplit w:val="0"/>
          <w:tblHeader w:val="0"/>
        </w:trPr>
        <w:tc>
          <w:tcPr/>
          <w:p w:rsidR="00000000" w:rsidDel="00000000" w:rsidP="00000000" w:rsidRDefault="00000000" w:rsidRPr="00000000" w14:paraId="000000F9">
            <w:pPr>
              <w:pageBreakBefore w:val="0"/>
              <w:jc w:val="both"/>
              <w:rPr>
                <w:rFonts w:ascii="Arial" w:cs="Arial" w:eastAsia="Arial" w:hAnsi="Arial"/>
                <w:sz w:val="20"/>
                <w:szCs w:val="20"/>
              </w:rPr>
            </w:pPr>
            <w:r w:rsidDel="00000000" w:rsidR="00000000" w:rsidRPr="00000000">
              <w:rPr>
                <w:rtl w:val="0"/>
              </w:rPr>
            </w:r>
          </w:p>
        </w:tc>
        <w:tc>
          <w:tcPr>
            <w:gridSpan w:val="2"/>
          </w:tcPr>
          <w:p w:rsidR="00000000" w:rsidDel="00000000" w:rsidP="00000000" w:rsidRDefault="00000000" w:rsidRPr="00000000" w14:paraId="000000FA">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C">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4.7</w:t>
            </w:r>
          </w:p>
        </w:tc>
        <w:tc>
          <w:tcPr>
            <w:gridSpan w:val="2"/>
          </w:tcPr>
          <w:p w:rsidR="00000000" w:rsidDel="00000000" w:rsidP="00000000" w:rsidRDefault="00000000" w:rsidRPr="00000000" w14:paraId="000000FD">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On determination of the Hire Agreement the Licensor will be under no obligation whatsoever to renew the Hire Agreement or provide alternative accommodation</w:t>
            </w:r>
          </w:p>
        </w:tc>
      </w:tr>
      <w:tr>
        <w:trPr>
          <w:cantSplit w:val="0"/>
          <w:tblHeader w:val="0"/>
        </w:trPr>
        <w:tc>
          <w:tcPr/>
          <w:p w:rsidR="00000000" w:rsidDel="00000000" w:rsidP="00000000" w:rsidRDefault="00000000" w:rsidRPr="00000000" w14:paraId="000000FF">
            <w:pPr>
              <w:pageBreakBefore w:val="0"/>
              <w:jc w:val="both"/>
              <w:rPr>
                <w:rFonts w:ascii="Arial" w:cs="Arial" w:eastAsia="Arial" w:hAnsi="Arial"/>
                <w:sz w:val="20"/>
                <w:szCs w:val="20"/>
              </w:rPr>
            </w:pPr>
            <w:r w:rsidDel="00000000" w:rsidR="00000000" w:rsidRPr="00000000">
              <w:rPr>
                <w:rtl w:val="0"/>
              </w:rPr>
            </w:r>
          </w:p>
        </w:tc>
        <w:tc>
          <w:tcPr>
            <w:gridSpan w:val="2"/>
          </w:tcPr>
          <w:p w:rsidR="00000000" w:rsidDel="00000000" w:rsidP="00000000" w:rsidRDefault="00000000" w:rsidRPr="00000000" w14:paraId="00000100">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2">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4.8</w:t>
            </w:r>
          </w:p>
        </w:tc>
        <w:tc>
          <w:tcPr>
            <w:gridSpan w:val="2"/>
          </w:tcPr>
          <w:p w:rsidR="00000000" w:rsidDel="00000000" w:rsidP="00000000" w:rsidRDefault="00000000" w:rsidRPr="00000000" w14:paraId="00000103">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Hirer may use toys and similar items left out in the Hire Space at their own risk</w:t>
            </w:r>
          </w:p>
        </w:tc>
      </w:tr>
    </w:tbl>
    <w:p w:rsidR="00000000" w:rsidDel="00000000" w:rsidP="00000000" w:rsidRDefault="00000000" w:rsidRPr="00000000" w14:paraId="00000105">
      <w:pPr>
        <w:pageBreakBefore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6">
      <w:pPr>
        <w:pageBreakBefore w:val="0"/>
        <w:numPr>
          <w:ilvl w:val="0"/>
          <w:numId w:val="2"/>
        </w:numPr>
        <w:ind w:left="720" w:hanging="36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Requirements and obligations </w:t>
      </w:r>
    </w:p>
    <w:p w:rsidR="00000000" w:rsidDel="00000000" w:rsidP="00000000" w:rsidRDefault="00000000" w:rsidRPr="00000000" w14:paraId="00000107">
      <w:pPr>
        <w:pageBreakBefore w:val="0"/>
        <w:jc w:val="both"/>
        <w:rPr>
          <w:rFonts w:ascii="Arial" w:cs="Arial" w:eastAsia="Arial" w:hAnsi="Arial"/>
          <w:b w:val="1"/>
          <w:sz w:val="20"/>
          <w:szCs w:val="20"/>
        </w:rPr>
      </w:pPr>
      <w:r w:rsidDel="00000000" w:rsidR="00000000" w:rsidRPr="00000000">
        <w:rPr>
          <w:rtl w:val="0"/>
        </w:rPr>
      </w:r>
    </w:p>
    <w:tbl>
      <w:tblPr>
        <w:tblStyle w:val="Table5"/>
        <w:tblW w:w="9718.0" w:type="dxa"/>
        <w:jc w:val="left"/>
        <w:tblInd w:w="0.0" w:type="dxa"/>
        <w:tblLayout w:type="fixed"/>
        <w:tblLook w:val="0000"/>
      </w:tblPr>
      <w:tblGrid>
        <w:gridCol w:w="959"/>
        <w:gridCol w:w="8759"/>
        <w:tblGridChange w:id="0">
          <w:tblGrid>
            <w:gridCol w:w="959"/>
            <w:gridCol w:w="8759"/>
          </w:tblGrid>
        </w:tblGridChange>
      </w:tblGrid>
      <w:tr>
        <w:trPr>
          <w:cantSplit w:val="0"/>
          <w:tblHeader w:val="0"/>
        </w:trPr>
        <w:tc>
          <w:tcPr/>
          <w:p w:rsidR="00000000" w:rsidDel="00000000" w:rsidP="00000000" w:rsidRDefault="00000000" w:rsidRPr="00000000" w14:paraId="00000108">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5.1</w:t>
            </w:r>
          </w:p>
        </w:tc>
        <w:tc>
          <w:tcPr/>
          <w:p w:rsidR="00000000" w:rsidDel="00000000" w:rsidP="00000000" w:rsidRDefault="00000000" w:rsidRPr="00000000" w14:paraId="00000109">
            <w:pPr>
              <w:pageBreakBefore w:val="0"/>
              <w:jc w:val="both"/>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User Requirements for Site:</w:t>
            </w:r>
          </w:p>
          <w:p w:rsidR="00000000" w:rsidDel="00000000" w:rsidP="00000000" w:rsidRDefault="00000000" w:rsidRPr="00000000" w14:paraId="0000010A">
            <w:pPr>
              <w:pageBreakBefore w:val="0"/>
              <w:numPr>
                <w:ilvl w:val="0"/>
                <w:numId w:val="1"/>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Access to Site – Site will be open for the Hire period and locked afterwards by a caretaker appointed by the Licensor</w:t>
            </w:r>
          </w:p>
          <w:p w:rsidR="00000000" w:rsidDel="00000000" w:rsidP="00000000" w:rsidRDefault="00000000" w:rsidRPr="00000000" w14:paraId="0000010B">
            <w:pPr>
              <w:pageBreakBefore w:val="0"/>
              <w:ind w:left="360" w:firstLine="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C">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0D">
            <w:pPr>
              <w:pageBreakBefore w:val="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E">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5.2</w:t>
            </w:r>
          </w:p>
        </w:tc>
        <w:tc>
          <w:tcPr/>
          <w:p w:rsidR="00000000" w:rsidDel="00000000" w:rsidP="00000000" w:rsidRDefault="00000000" w:rsidRPr="00000000" w14:paraId="0000010F">
            <w:pPr>
              <w:pageBreakBefore w:val="0"/>
              <w:jc w:val="both"/>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User Health &amp; Safety Obligation:</w:t>
            </w:r>
          </w:p>
          <w:p w:rsidR="00000000" w:rsidDel="00000000" w:rsidP="00000000" w:rsidRDefault="00000000" w:rsidRPr="00000000" w14:paraId="00000110">
            <w:pPr>
              <w:pageBreakBefore w:val="0"/>
              <w:numPr>
                <w:ilvl w:val="0"/>
                <w:numId w:val="1"/>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Hirer must obey no smoking policy in the Mulberry Centre and the Garden</w:t>
            </w:r>
          </w:p>
          <w:p w:rsidR="00000000" w:rsidDel="00000000" w:rsidP="00000000" w:rsidRDefault="00000000" w:rsidRPr="00000000" w14:paraId="00000111">
            <w:pPr>
              <w:pageBreakBefore w:val="0"/>
              <w:numPr>
                <w:ilvl w:val="0"/>
                <w:numId w:val="1"/>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alcohol may be consumed on the Site, the deposit will be withheld in full if alcohol or alcohol containers are found on site</w:t>
            </w:r>
          </w:p>
          <w:p w:rsidR="00000000" w:rsidDel="00000000" w:rsidP="00000000" w:rsidRDefault="00000000" w:rsidRPr="00000000" w14:paraId="00000112">
            <w:pPr>
              <w:pageBreakBefore w:val="0"/>
              <w:numPr>
                <w:ilvl w:val="0"/>
                <w:numId w:val="1"/>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hirer shall not bring or permit any other person or agent to bring articles of an inflammable or explosive nature, which could cause damage or injury, onto the premises. This includes, but not limited to, bangers, sparklers and fireworks.</w:t>
            </w:r>
          </w:p>
          <w:p w:rsidR="00000000" w:rsidDel="00000000" w:rsidP="00000000" w:rsidRDefault="00000000" w:rsidRPr="00000000" w14:paraId="00000113">
            <w:pPr>
              <w:pageBreakBefore w:val="0"/>
              <w:numPr>
                <w:ilvl w:val="0"/>
                <w:numId w:val="1"/>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cooking facilities including BBQs may be brought into the building by the hirer or by any person on their behalf without the prior agreement of the Licensor.</w:t>
            </w:r>
          </w:p>
          <w:p w:rsidR="00000000" w:rsidDel="00000000" w:rsidP="00000000" w:rsidRDefault="00000000" w:rsidRPr="00000000" w14:paraId="00000114">
            <w:pPr>
              <w:pageBreakBefore w:val="0"/>
              <w:numPr>
                <w:ilvl w:val="0"/>
                <w:numId w:val="1"/>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seats are to be arranged with sufficient gangways to afford proper means of exit and all passages and fire exits must be kept free from obstruction.</w:t>
            </w:r>
          </w:p>
          <w:p w:rsidR="00000000" w:rsidDel="00000000" w:rsidP="00000000" w:rsidRDefault="00000000" w:rsidRPr="00000000" w14:paraId="00000115">
            <w:pPr>
              <w:pageBreakBefore w:val="0"/>
              <w:numPr>
                <w:ilvl w:val="0"/>
                <w:numId w:val="1"/>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Caterers, contractors and persons employed by the hirer to supply refreshments will be required to observe all hygiene regulations. </w:t>
            </w:r>
          </w:p>
          <w:p w:rsidR="00000000" w:rsidDel="00000000" w:rsidP="00000000" w:rsidRDefault="00000000" w:rsidRPr="00000000" w14:paraId="00000116">
            <w:pPr>
              <w:pageBreakBefore w:val="0"/>
              <w:numPr>
                <w:ilvl w:val="0"/>
                <w:numId w:val="1"/>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Hirer will ensure that there is a minimum ratio of one adult to eight children. Failure to abide by this will lead to termination of this contract immediately. </w:t>
            </w:r>
          </w:p>
          <w:p w:rsidR="00000000" w:rsidDel="00000000" w:rsidP="00000000" w:rsidRDefault="00000000" w:rsidRPr="00000000" w14:paraId="00000117">
            <w:pPr>
              <w:pageBreakBefore w:val="0"/>
              <w:numPr>
                <w:ilvl w:val="0"/>
                <w:numId w:val="1"/>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Hirer will ensure that there are no more than 30 attendees at the Hire Space at any time.</w:t>
            </w:r>
          </w:p>
          <w:p w:rsidR="00000000" w:rsidDel="00000000" w:rsidP="00000000" w:rsidRDefault="00000000" w:rsidRPr="00000000" w14:paraId="00000118">
            <w:pPr>
              <w:pageBreakBefore w:val="0"/>
              <w:numPr>
                <w:ilvl w:val="0"/>
                <w:numId w:val="1"/>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When tidying up, the Hirer must use pink recycling bags for any glass, paper, plastic litter that can be recycled. Bags are supplied by the Centre.</w:t>
            </w:r>
          </w:p>
          <w:p w:rsidR="00000000" w:rsidDel="00000000" w:rsidP="00000000" w:rsidRDefault="00000000" w:rsidRPr="00000000" w14:paraId="00000119">
            <w:pPr>
              <w:pageBreakBefore w:val="0"/>
              <w:numPr>
                <w:ilvl w:val="0"/>
                <w:numId w:val="1"/>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Any used nappies must be taken home and not disposed of in the Centre.</w:t>
            </w:r>
          </w:p>
          <w:p w:rsidR="00000000" w:rsidDel="00000000" w:rsidP="00000000" w:rsidRDefault="00000000" w:rsidRPr="00000000" w14:paraId="0000011A">
            <w:pPr>
              <w:pageBreakBefore w:val="0"/>
              <w:numPr>
                <w:ilvl w:val="0"/>
                <w:numId w:val="1"/>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Balloons are to be popped over the bin only as small bits of bust balloon can litter the Park and cause damage to the wildlife. If any balloon bits are found outside, 50% of the deposit will be withheld</w:t>
            </w:r>
          </w:p>
          <w:p w:rsidR="00000000" w:rsidDel="00000000" w:rsidP="00000000" w:rsidRDefault="00000000" w:rsidRPr="00000000" w14:paraId="0000011B">
            <w:pPr>
              <w:pageBreakBefore w:val="0"/>
              <w:numPr>
                <w:ilvl w:val="0"/>
                <w:numId w:val="1"/>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If music is played the volume must be kept at a reasonable level so it doesn’t disturb the neighbours and other users of the park.</w:t>
            </w:r>
          </w:p>
          <w:p w:rsidR="00000000" w:rsidDel="00000000" w:rsidP="00000000" w:rsidRDefault="00000000" w:rsidRPr="00000000" w14:paraId="0000011C">
            <w:pPr>
              <w:pageBreakBefore w:val="0"/>
              <w:numPr>
                <w:ilvl w:val="0"/>
                <w:numId w:val="1"/>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Disabled toilet alarm information - the alarm from disabled toilet at the playground is connected to the Mulberry Centre. It happened once that alarm started to ring during a party. To reset it, please go to the toilet for disabled children on the park’s playground and press the red reset button. Usually no-one needs assistance; kids just pull the alarm cord for fun. If disabled person needs assistance, please ring 999.</w:t>
            </w:r>
          </w:p>
          <w:p w:rsidR="00000000" w:rsidDel="00000000" w:rsidP="00000000" w:rsidRDefault="00000000" w:rsidRPr="00000000" w14:paraId="0000011D">
            <w:pPr>
              <w:pageBreakBefore w:val="0"/>
              <w:numPr>
                <w:ilvl w:val="0"/>
                <w:numId w:val="1"/>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Hirer must vacate the Hire Space without delay at the expiry of the Designated time or pay £10 for each additional 20minutes after the hire period. This will be taken from the deposit as required.</w:t>
            </w:r>
          </w:p>
        </w:tc>
      </w:tr>
      <w:tr>
        <w:trPr>
          <w:cantSplit w:val="0"/>
          <w:tblHeader w:val="0"/>
        </w:trPr>
        <w:tc>
          <w:tcPr/>
          <w:p w:rsidR="00000000" w:rsidDel="00000000" w:rsidP="00000000" w:rsidRDefault="00000000" w:rsidRPr="00000000" w14:paraId="0000011E">
            <w:pPr>
              <w:pageBreakBefore w:val="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1F">
            <w:pPr>
              <w:pageBreakBefore w:val="0"/>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20">
      <w:pPr>
        <w:pageBreakBefore w:val="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1">
      <w:pPr>
        <w:pageBreakBefore w:val="0"/>
        <w:jc w:val="both"/>
        <w:rPr>
          <w:rFonts w:ascii="Arial" w:cs="Arial" w:eastAsia="Arial" w:hAnsi="Arial"/>
          <w:b w:val="1"/>
          <w:sz w:val="20"/>
          <w:szCs w:val="20"/>
        </w:rPr>
      </w:pPr>
      <w:r w:rsidDel="00000000" w:rsidR="00000000" w:rsidRPr="00000000">
        <w:rPr>
          <w:rtl w:val="0"/>
        </w:rPr>
      </w:r>
    </w:p>
    <w:tbl>
      <w:tblPr>
        <w:tblStyle w:val="Table6"/>
        <w:tblW w:w="97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
        <w:gridCol w:w="4500"/>
        <w:gridCol w:w="4930"/>
        <w:tblGridChange w:id="0">
          <w:tblGrid>
            <w:gridCol w:w="288"/>
            <w:gridCol w:w="4500"/>
            <w:gridCol w:w="4930"/>
          </w:tblGrid>
        </w:tblGridChange>
      </w:tblGrid>
      <w:tr>
        <w:trPr>
          <w:cantSplit w:val="0"/>
          <w:tblHeader w:val="0"/>
        </w:trPr>
        <w:tc>
          <w:tcPr>
            <w:shd w:fill="auto" w:val="clear"/>
          </w:tcPr>
          <w:p w:rsidR="00000000" w:rsidDel="00000000" w:rsidP="00000000" w:rsidRDefault="00000000" w:rsidRPr="00000000" w14:paraId="00000122">
            <w:pPr>
              <w:pageBreakBefore w:val="0"/>
              <w:jc w:val="both"/>
              <w:rPr>
                <w:rFonts w:ascii="Arial" w:cs="Arial" w:eastAsia="Arial" w:hAnsi="Arial"/>
                <w:b w:val="1"/>
                <w:sz w:val="20"/>
                <w:szCs w:val="20"/>
              </w:rPr>
            </w:pPr>
            <w:r w:rsidDel="00000000" w:rsidR="00000000" w:rsidRPr="00000000">
              <w:rPr>
                <w:rtl w:val="0"/>
              </w:rPr>
            </w:r>
          </w:p>
        </w:tc>
        <w:tc>
          <w:tcPr>
            <w:shd w:fill="auto" w:val="clear"/>
          </w:tcPr>
          <w:p w:rsidR="00000000" w:rsidDel="00000000" w:rsidP="00000000" w:rsidRDefault="00000000" w:rsidRPr="00000000" w14:paraId="00000123">
            <w:pPr>
              <w:pageBreakBefore w:val="0"/>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For the Licensor:</w:t>
            </w:r>
          </w:p>
          <w:p w:rsidR="00000000" w:rsidDel="00000000" w:rsidP="00000000" w:rsidRDefault="00000000" w:rsidRPr="00000000" w14:paraId="00000124">
            <w:pPr>
              <w:pageBreakBefore w:val="0"/>
              <w:jc w:val="both"/>
              <w:rPr>
                <w:rFonts w:ascii="Arial" w:cs="Arial" w:eastAsia="Arial" w:hAnsi="Arial"/>
                <w:b w:val="1"/>
                <w:sz w:val="20"/>
                <w:szCs w:val="20"/>
              </w:rPr>
            </w:pPr>
            <w:r w:rsidDel="00000000" w:rsidR="00000000" w:rsidRPr="00000000">
              <w:rPr>
                <w:rtl w:val="0"/>
              </w:rPr>
            </w:r>
          </w:p>
        </w:tc>
        <w:tc>
          <w:tcPr>
            <w:shd w:fill="auto" w:val="clear"/>
          </w:tcPr>
          <w:p w:rsidR="00000000" w:rsidDel="00000000" w:rsidP="00000000" w:rsidRDefault="00000000" w:rsidRPr="00000000" w14:paraId="00000125">
            <w:pPr>
              <w:pageBreakBefore w:val="0"/>
              <w:jc w:val="both"/>
              <w:rPr>
                <w:rFonts w:ascii="Arial" w:cs="Arial" w:eastAsia="Arial" w:hAnsi="Arial"/>
                <w:b w:val="1"/>
                <w:sz w:val="20"/>
                <w:szCs w:val="20"/>
              </w:rPr>
            </w:pPr>
            <w:r w:rsidDel="00000000" w:rsidR="00000000" w:rsidRPr="00000000">
              <w:rPr>
                <w:rFonts w:ascii="Arial" w:cs="Arial" w:eastAsia="Arial" w:hAnsi="Arial"/>
                <w:b w:val="1"/>
                <w:i w:val="1"/>
                <w:sz w:val="20"/>
                <w:szCs w:val="20"/>
                <w:rtl w:val="0"/>
              </w:rPr>
              <w:t xml:space="preserve">For the Hirer:</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26">
            <w:pPr>
              <w:pageBreakBefore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7">
            <w:pPr>
              <w:pageBreakBefore w:val="0"/>
              <w:jc w:val="both"/>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128">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Signed: </w:t>
            </w:r>
          </w:p>
          <w:p w:rsidR="00000000" w:rsidDel="00000000" w:rsidP="00000000" w:rsidRDefault="00000000" w:rsidRPr="00000000" w14:paraId="00000129">
            <w:pPr>
              <w:pageBreakBefore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A">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Name: </w:t>
            </w:r>
          </w:p>
          <w:p w:rsidR="00000000" w:rsidDel="00000000" w:rsidP="00000000" w:rsidRDefault="00000000" w:rsidRPr="00000000" w14:paraId="0000012B">
            <w:pPr>
              <w:pageBreakBefore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C">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c>
          <w:tcPr>
            <w:shd w:fill="auto" w:val="clear"/>
          </w:tcPr>
          <w:p w:rsidR="00000000" w:rsidDel="00000000" w:rsidP="00000000" w:rsidRDefault="00000000" w:rsidRPr="00000000" w14:paraId="0000012D">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Signed:</w:t>
            </w:r>
          </w:p>
          <w:p w:rsidR="00000000" w:rsidDel="00000000" w:rsidP="00000000" w:rsidRDefault="00000000" w:rsidRPr="00000000" w14:paraId="0000012E">
            <w:pPr>
              <w:pageBreakBefore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F">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Name:</w:t>
            </w:r>
          </w:p>
          <w:p w:rsidR="00000000" w:rsidDel="00000000" w:rsidP="00000000" w:rsidRDefault="00000000" w:rsidRPr="00000000" w14:paraId="00000130">
            <w:pPr>
              <w:pageBreakBefore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1">
            <w:pPr>
              <w:pageBreakBefore w:val="0"/>
              <w:jc w:val="both"/>
              <w:rPr>
                <w:rFonts w:ascii="Arial" w:cs="Arial" w:eastAsia="Arial" w:hAnsi="Arial"/>
                <w:b w:val="1"/>
                <w:i w:val="1"/>
                <w:sz w:val="20"/>
                <w:szCs w:val="20"/>
              </w:rPr>
            </w:pPr>
            <w:r w:rsidDel="00000000" w:rsidR="00000000" w:rsidRPr="00000000">
              <w:rPr>
                <w:rFonts w:ascii="Arial" w:cs="Arial" w:eastAsia="Arial" w:hAnsi="Arial"/>
                <w:sz w:val="20"/>
                <w:szCs w:val="20"/>
                <w:rtl w:val="0"/>
              </w:rPr>
              <w:t xml:space="preserve">Date:</w:t>
            </w:r>
            <w:r w:rsidDel="00000000" w:rsidR="00000000" w:rsidRPr="00000000">
              <w:rPr>
                <w:rtl w:val="0"/>
              </w:rPr>
            </w:r>
          </w:p>
        </w:tc>
      </w:tr>
    </w:tbl>
    <w:p w:rsidR="00000000" w:rsidDel="00000000" w:rsidP="00000000" w:rsidRDefault="00000000" w:rsidRPr="00000000" w14:paraId="00000132">
      <w:pPr>
        <w:pageBreakBefore w:val="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33">
      <w:pPr>
        <w:pageBreakBefore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Appendix 1</w:t>
      </w:r>
    </w:p>
    <w:p w:rsidR="00000000" w:rsidDel="00000000" w:rsidP="00000000" w:rsidRDefault="00000000" w:rsidRPr="00000000" w14:paraId="00000134">
      <w:pPr>
        <w:pageBreakBefore w:val="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35">
      <w:pPr>
        <w:pageBreakBefore w:val="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36">
      <w:pPr>
        <w:pageBreakBefore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END OF HIRE PERIOD CHECKLIST</w:t>
      </w:r>
    </w:p>
    <w:p w:rsidR="00000000" w:rsidDel="00000000" w:rsidP="00000000" w:rsidRDefault="00000000" w:rsidRPr="00000000" w14:paraId="00000137">
      <w:pPr>
        <w:pageBreakBefore w:val="0"/>
        <w:jc w:val="both"/>
        <w:rPr>
          <w:rFonts w:ascii="Arial" w:cs="Arial" w:eastAsia="Arial" w:hAnsi="Arial"/>
          <w:sz w:val="20"/>
          <w:szCs w:val="20"/>
        </w:rPr>
      </w:pPr>
      <w:r w:rsidDel="00000000" w:rsidR="00000000" w:rsidRPr="00000000">
        <w:rPr>
          <w:rtl w:val="0"/>
        </w:rPr>
      </w:r>
    </w:p>
    <w:tbl>
      <w:tblPr>
        <w:tblStyle w:val="Table7"/>
        <w:tblW w:w="10337.0"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72"/>
        <w:gridCol w:w="1121"/>
        <w:gridCol w:w="374"/>
        <w:gridCol w:w="3923"/>
        <w:gridCol w:w="747"/>
        <w:tblGridChange w:id="0">
          <w:tblGrid>
            <w:gridCol w:w="4172"/>
            <w:gridCol w:w="1121"/>
            <w:gridCol w:w="374"/>
            <w:gridCol w:w="3923"/>
            <w:gridCol w:w="747"/>
          </w:tblGrid>
        </w:tblGridChange>
      </w:tblGrid>
      <w:tr>
        <w:trPr>
          <w:cantSplit w:val="0"/>
          <w:trHeight w:val="565" w:hRule="atLeast"/>
          <w:tblHeader w:val="0"/>
        </w:trPr>
        <w:tc>
          <w:tcPr>
            <w:tcBorders>
              <w:top w:color="000000" w:space="0" w:sz="4" w:val="single"/>
              <w:left w:color="000000" w:space="0" w:sz="4" w:val="single"/>
            </w:tcBorders>
            <w:shd w:fill="c0c0c0" w:val="clear"/>
          </w:tcPr>
          <w:p w:rsidR="00000000" w:rsidDel="00000000" w:rsidP="00000000" w:rsidRDefault="00000000" w:rsidRPr="00000000" w14:paraId="00000138">
            <w:pPr>
              <w:pStyle w:val="Heading5"/>
              <w:pageBreakBefore w:val="0"/>
              <w:jc w:val="both"/>
              <w:rPr>
                <w:rFonts w:ascii="Arial" w:cs="Arial" w:eastAsia="Arial" w:hAnsi="Arial"/>
                <w:i w:val="0"/>
                <w:sz w:val="20"/>
                <w:szCs w:val="20"/>
              </w:rPr>
            </w:pPr>
            <w:r w:rsidDel="00000000" w:rsidR="00000000" w:rsidRPr="00000000">
              <w:rPr>
                <w:rFonts w:ascii="Arial" w:cs="Arial" w:eastAsia="Arial" w:hAnsi="Arial"/>
                <w:i w:val="0"/>
                <w:sz w:val="20"/>
                <w:szCs w:val="20"/>
                <w:rtl w:val="0"/>
              </w:rPr>
              <w:t xml:space="preserve">INDOOR PLAY AREAS</w:t>
            </w:r>
          </w:p>
        </w:tc>
        <w:tc>
          <w:tcPr>
            <w:tcBorders>
              <w:top w:color="000000" w:space="0" w:sz="4" w:val="single"/>
              <w:bottom w:color="000000" w:space="0" w:sz="4" w:val="single"/>
              <w:right w:color="000000" w:space="0" w:sz="4" w:val="single"/>
            </w:tcBorders>
            <w:shd w:fill="c0c0c0" w:val="clear"/>
          </w:tcPr>
          <w:p w:rsidR="00000000" w:rsidDel="00000000" w:rsidP="00000000" w:rsidRDefault="00000000" w:rsidRPr="00000000" w14:paraId="00000139">
            <w:pPr>
              <w:pageBreakBefore w:val="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3A">
            <w:pPr>
              <w:pageBreakBefore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Tick</w:t>
            </w:r>
          </w:p>
        </w:tc>
        <w:tc>
          <w:tcPr>
            <w:vMerge w:val="restart"/>
          </w:tcPr>
          <w:p w:rsidR="00000000" w:rsidDel="00000000" w:rsidP="00000000" w:rsidRDefault="00000000" w:rsidRPr="00000000" w14:paraId="0000013B">
            <w:pPr>
              <w:pStyle w:val="Heading5"/>
              <w:pageBreakBefore w:val="0"/>
              <w:jc w:val="both"/>
              <w:rPr>
                <w:rFonts w:ascii="Arial" w:cs="Arial" w:eastAsia="Arial" w:hAnsi="Arial"/>
                <w:i w:val="0"/>
                <w:sz w:val="20"/>
                <w:szCs w:val="20"/>
              </w:rPr>
            </w:pPr>
            <w:r w:rsidDel="00000000" w:rsidR="00000000" w:rsidRPr="00000000">
              <w:rPr>
                <w:rtl w:val="0"/>
              </w:rPr>
            </w:r>
          </w:p>
        </w:tc>
        <w:tc>
          <w:tcPr>
            <w:shd w:fill="c0c0c0" w:val="clear"/>
          </w:tcPr>
          <w:p w:rsidR="00000000" w:rsidDel="00000000" w:rsidP="00000000" w:rsidRDefault="00000000" w:rsidRPr="00000000" w14:paraId="0000013C">
            <w:pPr>
              <w:pStyle w:val="Heading5"/>
              <w:pageBreakBefore w:val="0"/>
              <w:jc w:val="both"/>
              <w:rPr>
                <w:rFonts w:ascii="Arial" w:cs="Arial" w:eastAsia="Arial" w:hAnsi="Arial"/>
                <w:i w:val="0"/>
                <w:sz w:val="20"/>
                <w:szCs w:val="20"/>
              </w:rPr>
            </w:pPr>
            <w:r w:rsidDel="00000000" w:rsidR="00000000" w:rsidRPr="00000000">
              <w:rPr>
                <w:rFonts w:ascii="Arial" w:cs="Arial" w:eastAsia="Arial" w:hAnsi="Arial"/>
                <w:i w:val="0"/>
                <w:sz w:val="20"/>
                <w:szCs w:val="20"/>
                <w:rtl w:val="0"/>
              </w:rPr>
              <w:t xml:space="preserve">TOILETS</w:t>
            </w:r>
          </w:p>
        </w:tc>
        <w:tc>
          <w:tcPr>
            <w:shd w:fill="c0c0c0" w:val="clear"/>
          </w:tcPr>
          <w:p w:rsidR="00000000" w:rsidDel="00000000" w:rsidP="00000000" w:rsidRDefault="00000000" w:rsidRPr="00000000" w14:paraId="0000013D">
            <w:pPr>
              <w:pageBreakBefore w:val="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3E">
            <w:pPr>
              <w:pageBreakBefore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Tick</w:t>
            </w:r>
          </w:p>
        </w:tc>
      </w:tr>
      <w:tr>
        <w:trPr>
          <w:cantSplit w:val="0"/>
          <w:trHeight w:val="657" w:hRule="atLeast"/>
          <w:tblHeader w:val="0"/>
        </w:trPr>
        <w:tc>
          <w:tcPr>
            <w:tcBorders>
              <w:left w:color="000000" w:space="0" w:sz="4" w:val="single"/>
            </w:tcBorders>
            <w:vAlign w:val="center"/>
          </w:tcPr>
          <w:p w:rsidR="00000000" w:rsidDel="00000000" w:rsidP="00000000" w:rsidRDefault="00000000" w:rsidRPr="00000000" w14:paraId="0000013F">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Tables wiped clean</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140">
            <w:pPr>
              <w:pageBreakBefore w:val="0"/>
              <w:jc w:val="both"/>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142">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Toilets free of blockage, flushed and clean</w:t>
            </w:r>
          </w:p>
        </w:tc>
        <w:tc>
          <w:tcPr/>
          <w:p w:rsidR="00000000" w:rsidDel="00000000" w:rsidP="00000000" w:rsidRDefault="00000000" w:rsidRPr="00000000" w14:paraId="00000143">
            <w:pPr>
              <w:pageBreakBefore w:val="0"/>
              <w:jc w:val="both"/>
              <w:rPr>
                <w:rFonts w:ascii="Arial" w:cs="Arial" w:eastAsia="Arial" w:hAnsi="Arial"/>
                <w:sz w:val="20"/>
                <w:szCs w:val="20"/>
              </w:rPr>
            </w:pPr>
            <w:r w:rsidDel="00000000" w:rsidR="00000000" w:rsidRPr="00000000">
              <w:rPr>
                <w:rtl w:val="0"/>
              </w:rPr>
            </w:r>
          </w:p>
        </w:tc>
      </w:tr>
      <w:tr>
        <w:trPr>
          <w:cantSplit w:val="0"/>
          <w:trHeight w:val="387" w:hRule="atLeast"/>
          <w:tblHeader w:val="0"/>
        </w:trPr>
        <w:tc>
          <w:tcPr>
            <w:tcBorders>
              <w:left w:color="000000" w:space="0" w:sz="4" w:val="single"/>
            </w:tcBorders>
            <w:vAlign w:val="center"/>
          </w:tcPr>
          <w:p w:rsidR="00000000" w:rsidDel="00000000" w:rsidP="00000000" w:rsidRDefault="00000000" w:rsidRPr="00000000" w14:paraId="00000144">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Sink free from blockage and clean</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7">
            <w:pPr>
              <w:pageBreakBefore w:val="0"/>
              <w:ind w:right="111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Sink cleaned</w:t>
            </w:r>
          </w:p>
        </w:tc>
        <w:tc>
          <w:tcPr/>
          <w:p w:rsidR="00000000" w:rsidDel="00000000" w:rsidP="00000000" w:rsidRDefault="00000000" w:rsidRPr="00000000" w14:paraId="00000148">
            <w:pPr>
              <w:pageBreakBefore w:val="0"/>
              <w:jc w:val="both"/>
              <w:rPr>
                <w:rFonts w:ascii="Arial" w:cs="Arial" w:eastAsia="Arial" w:hAnsi="Arial"/>
                <w:sz w:val="20"/>
                <w:szCs w:val="20"/>
              </w:rPr>
            </w:pPr>
            <w:r w:rsidDel="00000000" w:rsidR="00000000" w:rsidRPr="00000000">
              <w:rPr>
                <w:rtl w:val="0"/>
              </w:rPr>
            </w:r>
          </w:p>
        </w:tc>
      </w:tr>
      <w:tr>
        <w:trPr>
          <w:cantSplit w:val="0"/>
          <w:trHeight w:val="387" w:hRule="atLeast"/>
          <w:tblHeader w:val="0"/>
        </w:trPr>
        <w:tc>
          <w:tcPr>
            <w:tcBorders>
              <w:left w:color="000000" w:space="0" w:sz="4" w:val="single"/>
            </w:tcBorders>
            <w:vAlign w:val="center"/>
          </w:tcPr>
          <w:p w:rsidR="00000000" w:rsidDel="00000000" w:rsidP="00000000" w:rsidRDefault="00000000" w:rsidRPr="00000000" w14:paraId="00000149">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Tables and chairs cleaned and put away neatly</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14A">
            <w:pPr>
              <w:pageBreakBefore w:val="0"/>
              <w:jc w:val="both"/>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4C">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Baby changing area cleaned</w:t>
            </w:r>
          </w:p>
        </w:tc>
        <w:tc>
          <w:tcPr>
            <w:tcBorders>
              <w:bottom w:color="000000" w:space="0" w:sz="4" w:val="single"/>
            </w:tcBorders>
          </w:tcPr>
          <w:p w:rsidR="00000000" w:rsidDel="00000000" w:rsidP="00000000" w:rsidRDefault="00000000" w:rsidRPr="00000000" w14:paraId="0000014D">
            <w:pPr>
              <w:pageBreakBefore w:val="0"/>
              <w:jc w:val="both"/>
              <w:rPr>
                <w:rFonts w:ascii="Arial" w:cs="Arial" w:eastAsia="Arial" w:hAnsi="Arial"/>
                <w:sz w:val="20"/>
                <w:szCs w:val="20"/>
              </w:rPr>
            </w:pPr>
            <w:r w:rsidDel="00000000" w:rsidR="00000000" w:rsidRPr="00000000">
              <w:rPr>
                <w:rtl w:val="0"/>
              </w:rPr>
            </w:r>
          </w:p>
        </w:tc>
      </w:tr>
      <w:tr>
        <w:trPr>
          <w:cantSplit w:val="0"/>
          <w:trHeight w:val="387" w:hRule="atLeast"/>
          <w:tblHeader w:val="0"/>
        </w:trPr>
        <w:tc>
          <w:tcPr>
            <w:tcBorders>
              <w:left w:color="000000" w:space="0" w:sz="4" w:val="single"/>
            </w:tcBorders>
            <w:vAlign w:val="center"/>
          </w:tcPr>
          <w:p w:rsidR="00000000" w:rsidDel="00000000" w:rsidP="00000000" w:rsidRDefault="00000000" w:rsidRPr="00000000" w14:paraId="0000014E">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equipment returned back to allocated area</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14F">
            <w:pPr>
              <w:pageBreakBefore w:val="0"/>
              <w:jc w:val="both"/>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c0c0c0" w:val="clear"/>
            <w:vAlign w:val="center"/>
          </w:tcPr>
          <w:p w:rsidR="00000000" w:rsidDel="00000000" w:rsidP="00000000" w:rsidRDefault="00000000" w:rsidRPr="00000000" w14:paraId="00000151">
            <w:pPr>
              <w:pStyle w:val="Heading5"/>
              <w:pageBreakBefore w:val="0"/>
              <w:jc w:val="both"/>
              <w:rPr>
                <w:rFonts w:ascii="Arial" w:cs="Arial" w:eastAsia="Arial" w:hAnsi="Arial"/>
                <w:i w:val="0"/>
                <w:sz w:val="20"/>
                <w:szCs w:val="20"/>
              </w:rPr>
            </w:pPr>
            <w:r w:rsidDel="00000000" w:rsidR="00000000" w:rsidRPr="00000000">
              <w:rPr>
                <w:rFonts w:ascii="Arial" w:cs="Arial" w:eastAsia="Arial" w:hAnsi="Arial"/>
                <w:i w:val="0"/>
                <w:sz w:val="20"/>
                <w:szCs w:val="20"/>
                <w:rtl w:val="0"/>
              </w:rPr>
              <w:t xml:space="preserve">GARDEN AREA</w:t>
            </w:r>
          </w:p>
        </w:tc>
        <w:tc>
          <w:tcPr>
            <w:shd w:fill="c0c0c0" w:val="clear"/>
          </w:tcPr>
          <w:p w:rsidR="00000000" w:rsidDel="00000000" w:rsidP="00000000" w:rsidRDefault="00000000" w:rsidRPr="00000000" w14:paraId="00000152">
            <w:pPr>
              <w:pageBreakBefore w:val="0"/>
              <w:jc w:val="both"/>
              <w:rPr>
                <w:rFonts w:ascii="Arial" w:cs="Arial" w:eastAsia="Arial" w:hAnsi="Arial"/>
                <w:sz w:val="20"/>
                <w:szCs w:val="20"/>
              </w:rPr>
            </w:pPr>
            <w:r w:rsidDel="00000000" w:rsidR="00000000" w:rsidRPr="00000000">
              <w:rPr>
                <w:rtl w:val="0"/>
              </w:rPr>
            </w:r>
          </w:p>
        </w:tc>
      </w:tr>
      <w:tr>
        <w:trPr>
          <w:cantSplit w:val="0"/>
          <w:trHeight w:val="387" w:hRule="atLeast"/>
          <w:tblHeader w:val="0"/>
        </w:trPr>
        <w:tc>
          <w:tcPr>
            <w:tcBorders>
              <w:left w:color="000000" w:space="0" w:sz="4" w:val="single"/>
            </w:tcBorders>
            <w:vAlign w:val="center"/>
          </w:tcPr>
          <w:p w:rsidR="00000000" w:rsidDel="00000000" w:rsidP="00000000" w:rsidRDefault="00000000" w:rsidRPr="00000000" w14:paraId="00000153">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Floor free of debris (swept and mopped)</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154">
            <w:pPr>
              <w:pageBreakBefore w:val="0"/>
              <w:jc w:val="both"/>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156">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Toys and equipment stored in designated areas</w:t>
            </w:r>
          </w:p>
        </w:tc>
        <w:tc>
          <w:tcPr/>
          <w:p w:rsidR="00000000" w:rsidDel="00000000" w:rsidP="00000000" w:rsidRDefault="00000000" w:rsidRPr="00000000" w14:paraId="00000157">
            <w:pPr>
              <w:pageBreakBefore w:val="0"/>
              <w:jc w:val="both"/>
              <w:rPr>
                <w:rFonts w:ascii="Arial" w:cs="Arial" w:eastAsia="Arial" w:hAnsi="Arial"/>
                <w:sz w:val="20"/>
                <w:szCs w:val="20"/>
              </w:rPr>
            </w:pPr>
            <w:r w:rsidDel="00000000" w:rsidR="00000000" w:rsidRPr="00000000">
              <w:rPr>
                <w:rtl w:val="0"/>
              </w:rPr>
            </w:r>
          </w:p>
        </w:tc>
      </w:tr>
      <w:tr>
        <w:trPr>
          <w:cantSplit w:val="0"/>
          <w:trHeight w:val="442" w:hRule="atLeast"/>
          <w:tblHeader w:val="0"/>
        </w:trPr>
        <w:tc>
          <w:tcPr>
            <w:tcBorders>
              <w:left w:color="000000" w:space="0" w:sz="4" w:val="single"/>
            </w:tcBorders>
            <w:vAlign w:val="center"/>
          </w:tcPr>
          <w:p w:rsidR="00000000" w:rsidDel="00000000" w:rsidP="00000000" w:rsidRDefault="00000000" w:rsidRPr="00000000" w14:paraId="00000158">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Rubbish bins EMPTIED and relined</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159">
            <w:pPr>
              <w:pageBreakBefore w:val="0"/>
              <w:jc w:val="both"/>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15B">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Sandpit free of debris</w:t>
            </w:r>
          </w:p>
        </w:tc>
        <w:tc>
          <w:tcPr/>
          <w:p w:rsidR="00000000" w:rsidDel="00000000" w:rsidP="00000000" w:rsidRDefault="00000000" w:rsidRPr="00000000" w14:paraId="0000015C">
            <w:pPr>
              <w:pageBreakBefore w:val="0"/>
              <w:jc w:val="both"/>
              <w:rPr>
                <w:rFonts w:ascii="Arial" w:cs="Arial" w:eastAsia="Arial" w:hAnsi="Arial"/>
                <w:sz w:val="20"/>
                <w:szCs w:val="20"/>
              </w:rPr>
            </w:pPr>
            <w:r w:rsidDel="00000000" w:rsidR="00000000" w:rsidRPr="00000000">
              <w:rPr>
                <w:rtl w:val="0"/>
              </w:rPr>
            </w:r>
          </w:p>
        </w:tc>
      </w:tr>
      <w:tr>
        <w:trPr>
          <w:cantSplit w:val="0"/>
          <w:trHeight w:val="453" w:hRule="atLeast"/>
          <w:tblHeader w:val="0"/>
        </w:trPr>
        <w:tc>
          <w:tcPr>
            <w:tcBorders>
              <w:left w:color="000000" w:space="0" w:sz="4" w:val="single"/>
            </w:tcBorders>
            <w:shd w:fill="c0c0c0" w:val="clear"/>
            <w:vAlign w:val="center"/>
          </w:tcPr>
          <w:p w:rsidR="00000000" w:rsidDel="00000000" w:rsidP="00000000" w:rsidRDefault="00000000" w:rsidRPr="00000000" w14:paraId="0000015D">
            <w:pPr>
              <w:pStyle w:val="Heading5"/>
              <w:pageBreakBefore w:val="0"/>
              <w:jc w:val="both"/>
              <w:rPr>
                <w:rFonts w:ascii="Arial" w:cs="Arial" w:eastAsia="Arial" w:hAnsi="Arial"/>
                <w:i w:val="0"/>
                <w:sz w:val="20"/>
                <w:szCs w:val="20"/>
              </w:rPr>
            </w:pPr>
            <w:r w:rsidDel="00000000" w:rsidR="00000000" w:rsidRPr="00000000">
              <w:rPr>
                <w:rFonts w:ascii="Arial" w:cs="Arial" w:eastAsia="Arial" w:hAnsi="Arial"/>
                <w:i w:val="0"/>
                <w:sz w:val="20"/>
                <w:szCs w:val="20"/>
                <w:rtl w:val="0"/>
              </w:rPr>
              <w:t xml:space="preserve">KITCHEN</w:t>
            </w:r>
          </w:p>
        </w:tc>
        <w:tc>
          <w:tcPr>
            <w:tcBorders>
              <w:top w:color="000000" w:space="0" w:sz="4" w:val="single"/>
              <w:bottom w:color="000000" w:space="0" w:sz="4" w:val="single"/>
              <w:right w:color="000000" w:space="0" w:sz="4" w:val="single"/>
            </w:tcBorders>
            <w:shd w:fill="c0c0c0" w:val="clear"/>
          </w:tcPr>
          <w:p w:rsidR="00000000" w:rsidDel="00000000" w:rsidP="00000000" w:rsidRDefault="00000000" w:rsidRPr="00000000" w14:paraId="0000015E">
            <w:pPr>
              <w:pageBreakBefore w:val="0"/>
              <w:jc w:val="both"/>
              <w:rPr>
                <w:rFonts w:ascii="Arial" w:cs="Arial" w:eastAsia="Arial" w:hAnsi="Arial"/>
                <w:b w:val="1"/>
                <w:sz w:val="20"/>
                <w:szCs w:val="20"/>
              </w:rPr>
            </w:pPr>
            <w:r w:rsidDel="00000000" w:rsidR="00000000" w:rsidRPr="00000000">
              <w:rPr>
                <w:rtl w:val="0"/>
              </w:rPr>
            </w:r>
          </w:p>
        </w:tc>
        <w:tc>
          <w:tcPr>
            <w:vMerge w:val="continue"/>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Align w:val="center"/>
          </w:tcPr>
          <w:p w:rsidR="00000000" w:rsidDel="00000000" w:rsidP="00000000" w:rsidRDefault="00000000" w:rsidRPr="00000000" w14:paraId="00000160">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Garden free of litter</w:t>
            </w:r>
          </w:p>
        </w:tc>
        <w:tc>
          <w:tcPr/>
          <w:p w:rsidR="00000000" w:rsidDel="00000000" w:rsidP="00000000" w:rsidRDefault="00000000" w:rsidRPr="00000000" w14:paraId="00000161">
            <w:pPr>
              <w:pageBreakBefore w:val="0"/>
              <w:jc w:val="both"/>
              <w:rPr>
                <w:rFonts w:ascii="Arial" w:cs="Arial" w:eastAsia="Arial" w:hAnsi="Arial"/>
                <w:sz w:val="20"/>
                <w:szCs w:val="20"/>
              </w:rPr>
            </w:pPr>
            <w:r w:rsidDel="00000000" w:rsidR="00000000" w:rsidRPr="00000000">
              <w:rPr>
                <w:rtl w:val="0"/>
              </w:rPr>
            </w:r>
          </w:p>
        </w:tc>
      </w:tr>
      <w:tr>
        <w:trPr>
          <w:cantSplit w:val="0"/>
          <w:trHeight w:val="387" w:hRule="atLeast"/>
          <w:tblHeader w:val="0"/>
        </w:trPr>
        <w:tc>
          <w:tcPr>
            <w:tcBorders>
              <w:left w:color="000000" w:space="0" w:sz="4" w:val="single"/>
            </w:tcBorders>
            <w:vAlign w:val="center"/>
          </w:tcPr>
          <w:p w:rsidR="00000000" w:rsidDel="00000000" w:rsidP="00000000" w:rsidRDefault="00000000" w:rsidRPr="00000000" w14:paraId="00000162">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Rubbish bin EMPTIED and relined</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163">
            <w:pPr>
              <w:pageBreakBefore w:val="0"/>
              <w:jc w:val="both"/>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65">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Shutters and gate secured</w:t>
            </w:r>
          </w:p>
        </w:tc>
        <w:tc>
          <w:tcPr>
            <w:tcBorders>
              <w:bottom w:color="000000" w:space="0" w:sz="4" w:val="single"/>
            </w:tcBorders>
          </w:tcPr>
          <w:p w:rsidR="00000000" w:rsidDel="00000000" w:rsidP="00000000" w:rsidRDefault="00000000" w:rsidRPr="00000000" w14:paraId="00000166">
            <w:pPr>
              <w:pageBreakBefore w:val="0"/>
              <w:jc w:val="both"/>
              <w:rPr>
                <w:rFonts w:ascii="Arial" w:cs="Arial" w:eastAsia="Arial" w:hAnsi="Arial"/>
                <w:sz w:val="20"/>
                <w:szCs w:val="20"/>
              </w:rPr>
            </w:pPr>
            <w:r w:rsidDel="00000000" w:rsidR="00000000" w:rsidRPr="00000000">
              <w:rPr>
                <w:rtl w:val="0"/>
              </w:rPr>
            </w:r>
          </w:p>
        </w:tc>
      </w:tr>
      <w:tr>
        <w:trPr>
          <w:cantSplit w:val="0"/>
          <w:trHeight w:val="387" w:hRule="atLeast"/>
          <w:tblHeader w:val="0"/>
        </w:trPr>
        <w:tc>
          <w:tcPr>
            <w:tcBorders>
              <w:left w:color="000000" w:space="0" w:sz="4" w:val="single"/>
            </w:tcBorders>
            <w:vAlign w:val="center"/>
          </w:tcPr>
          <w:p w:rsidR="00000000" w:rsidDel="00000000" w:rsidP="00000000" w:rsidRDefault="00000000" w:rsidRPr="00000000" w14:paraId="00000167">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Worktop surface wiped clean and clear</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168">
            <w:pPr>
              <w:pageBreakBefore w:val="0"/>
              <w:jc w:val="both"/>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c0c0c0" w:val="clear"/>
            <w:vAlign w:val="center"/>
          </w:tcPr>
          <w:p w:rsidR="00000000" w:rsidDel="00000000" w:rsidP="00000000" w:rsidRDefault="00000000" w:rsidRPr="00000000" w14:paraId="0000016A">
            <w:pPr>
              <w:pageBreakBefore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DAMAGE – please state details</w:t>
            </w:r>
          </w:p>
        </w:tc>
        <w:tc>
          <w:tcPr>
            <w:shd w:fill="c0c0c0" w:val="clear"/>
          </w:tcPr>
          <w:p w:rsidR="00000000" w:rsidDel="00000000" w:rsidP="00000000" w:rsidRDefault="00000000" w:rsidRPr="00000000" w14:paraId="0000016B">
            <w:pPr>
              <w:pageBreakBefore w:val="0"/>
              <w:jc w:val="both"/>
              <w:rPr>
                <w:rFonts w:ascii="Arial" w:cs="Arial" w:eastAsia="Arial" w:hAnsi="Arial"/>
                <w:b w:val="1"/>
                <w:sz w:val="20"/>
                <w:szCs w:val="20"/>
              </w:rPr>
            </w:pPr>
            <w:r w:rsidDel="00000000" w:rsidR="00000000" w:rsidRPr="00000000">
              <w:rPr>
                <w:rtl w:val="0"/>
              </w:rPr>
            </w:r>
          </w:p>
        </w:tc>
      </w:tr>
      <w:tr>
        <w:trPr>
          <w:cantSplit w:val="0"/>
          <w:trHeight w:val="387" w:hRule="atLeast"/>
          <w:tblHeader w:val="0"/>
        </w:trPr>
        <w:tc>
          <w:tcPr>
            <w:tcBorders>
              <w:left w:color="000000" w:space="0" w:sz="4" w:val="single"/>
            </w:tcBorders>
            <w:vAlign w:val="center"/>
          </w:tcPr>
          <w:p w:rsidR="00000000" w:rsidDel="00000000" w:rsidP="00000000" w:rsidRDefault="00000000" w:rsidRPr="00000000" w14:paraId="0000016C">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Sink free from blockage and clean</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16D">
            <w:pPr>
              <w:pageBreakBefore w:val="0"/>
              <w:jc w:val="both"/>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vAlign w:val="center"/>
          </w:tcPr>
          <w:p w:rsidR="00000000" w:rsidDel="00000000" w:rsidP="00000000" w:rsidRDefault="00000000" w:rsidRPr="00000000" w14:paraId="0000016F">
            <w:pPr>
              <w:pageBreakBefore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0">
            <w:pPr>
              <w:pageBreakBefore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1">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First Aid Kit used</w:t>
            </w:r>
          </w:p>
          <w:p w:rsidR="00000000" w:rsidDel="00000000" w:rsidP="00000000" w:rsidRDefault="00000000" w:rsidRPr="00000000" w14:paraId="00000172">
            <w:pPr>
              <w:pageBreakBefore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3">
            <w:pPr>
              <w:pageBreakBefore w:val="0"/>
              <w:jc w:val="both"/>
              <w:rPr>
                <w:rFonts w:ascii="Arial" w:cs="Arial" w:eastAsia="Arial" w:hAnsi="Arial"/>
                <w:sz w:val="20"/>
                <w:szCs w:val="20"/>
              </w:rPr>
            </w:pPr>
            <w:r w:rsidDel="00000000" w:rsidR="00000000" w:rsidRPr="00000000">
              <w:rPr>
                <w:rtl w:val="0"/>
              </w:rPr>
            </w:r>
          </w:p>
        </w:tc>
        <w:tc>
          <w:tcPr>
            <w:vMerge w:val="restart"/>
          </w:tcPr>
          <w:p w:rsidR="00000000" w:rsidDel="00000000" w:rsidP="00000000" w:rsidRDefault="00000000" w:rsidRPr="00000000" w14:paraId="00000174">
            <w:pPr>
              <w:pageBreakBefore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5">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p w:rsidR="00000000" w:rsidDel="00000000" w:rsidP="00000000" w:rsidRDefault="00000000" w:rsidRPr="00000000" w14:paraId="00000176">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p w:rsidR="00000000" w:rsidDel="00000000" w:rsidP="00000000" w:rsidRDefault="00000000" w:rsidRPr="00000000" w14:paraId="00000177">
            <w:pPr>
              <w:pageBreakBefore w:val="0"/>
              <w:jc w:val="both"/>
              <w:rPr>
                <w:rFonts w:ascii="Arial" w:cs="Arial" w:eastAsia="Arial" w:hAnsi="Arial"/>
                <w:sz w:val="20"/>
                <w:szCs w:val="20"/>
              </w:rPr>
            </w:pPr>
            <w:r w:rsidDel="00000000" w:rsidR="00000000" w:rsidRPr="00000000">
              <w:rPr>
                <w:rtl w:val="0"/>
              </w:rPr>
            </w:r>
          </w:p>
        </w:tc>
      </w:tr>
      <w:tr>
        <w:trPr>
          <w:cantSplit w:val="0"/>
          <w:trHeight w:val="387" w:hRule="atLeast"/>
          <w:tblHeader w:val="0"/>
        </w:trPr>
        <w:tc>
          <w:tcPr>
            <w:tcBorders>
              <w:left w:color="000000" w:space="0" w:sz="4" w:val="single"/>
              <w:bottom w:color="000000" w:space="0" w:sz="4" w:val="single"/>
            </w:tcBorders>
            <w:vAlign w:val="center"/>
          </w:tcPr>
          <w:p w:rsidR="00000000" w:rsidDel="00000000" w:rsidP="00000000" w:rsidRDefault="00000000" w:rsidRPr="00000000" w14:paraId="00000178">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Floor swept &amp; mopped</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179">
            <w:pPr>
              <w:pageBreakBefore w:val="0"/>
              <w:jc w:val="both"/>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vAlign w:val="cente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511" w:hRule="atLeast"/>
          <w:tblHeader w:val="0"/>
        </w:trPr>
        <w:tc>
          <w:tcPr>
            <w:tcBorders>
              <w:left w:color="000000" w:space="0" w:sz="4" w:val="single"/>
              <w:bottom w:color="000000" w:space="0" w:sz="4" w:val="single"/>
            </w:tcBorders>
            <w:shd w:fill="auto" w:val="clear"/>
            <w:vAlign w:val="center"/>
          </w:tcPr>
          <w:p w:rsidR="00000000" w:rsidDel="00000000" w:rsidP="00000000" w:rsidRDefault="00000000" w:rsidRPr="00000000" w14:paraId="0000017D">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Cooking equipment switched off at the mains</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7E">
            <w:pPr>
              <w:pageBreakBefore w:val="0"/>
              <w:jc w:val="both"/>
              <w:rPr>
                <w:rFonts w:ascii="Arial" w:cs="Arial" w:eastAsia="Arial" w:hAnsi="Arial"/>
                <w:b w:val="1"/>
                <w:sz w:val="20"/>
                <w:szCs w:val="20"/>
                <w:highlight w:val="lightGray"/>
              </w:rPr>
            </w:pPr>
            <w:r w:rsidDel="00000000" w:rsidR="00000000" w:rsidRPr="00000000">
              <w:rPr>
                <w:rtl w:val="0"/>
              </w:rPr>
            </w:r>
          </w:p>
        </w:tc>
        <w:tc>
          <w:tcPr>
            <w:vMerge w:val="continue"/>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highlight w:val="lightGray"/>
              </w:rPr>
            </w:pPr>
            <w:r w:rsidDel="00000000" w:rsidR="00000000" w:rsidRPr="00000000">
              <w:rPr>
                <w:rtl w:val="0"/>
              </w:rPr>
            </w:r>
          </w:p>
        </w:tc>
        <w:tc>
          <w:tcPr>
            <w:vMerge w:val="continue"/>
            <w:vAlign w:val="cente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highlight w:val="lightGray"/>
              </w:rPr>
            </w:pPr>
            <w:r w:rsidDel="00000000" w:rsidR="00000000" w:rsidRPr="00000000">
              <w:rPr>
                <w:rtl w:val="0"/>
              </w:rPr>
            </w:r>
          </w:p>
        </w:tc>
        <w:tc>
          <w:tcPr>
            <w:vMerge w:val="continue"/>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highlight w:val="lightGray"/>
              </w:rPr>
            </w:pPr>
            <w:r w:rsidDel="00000000" w:rsidR="00000000" w:rsidRPr="00000000">
              <w:rPr>
                <w:rtl w:val="0"/>
              </w:rPr>
            </w:r>
          </w:p>
        </w:tc>
      </w:tr>
    </w:tbl>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Check carried out by</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Caretaker Name……………………………………………………………. </w:t>
        <w:tab/>
        <w:t xml:space="preserve">Sign………………………………………..</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Hirer</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Name………………………………………………………….. </w:t>
        <w:tab/>
        <w:t xml:space="preserve">Sign………………………………………….</w:t>
      </w:r>
    </w:p>
    <w:p w:rsidR="00000000" w:rsidDel="00000000" w:rsidP="00000000" w:rsidRDefault="00000000" w:rsidRPr="00000000" w14:paraId="0000018B">
      <w:pPr>
        <w:pageBreakBefore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C">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p w:rsidR="00000000" w:rsidDel="00000000" w:rsidP="00000000" w:rsidRDefault="00000000" w:rsidRPr="00000000" w14:paraId="0000018D">
      <w:pPr>
        <w:pageBreakBefore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E">
      <w:pPr>
        <w:pageBreakBefore w:val="0"/>
        <w:jc w:val="both"/>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both"/>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0">
      <w:pPr>
        <w:pageBreakBefore w:val="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91">
      <w:pPr>
        <w:pageBreakBefore w:val="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92">
      <w:pPr>
        <w:pageBreakBefore w:val="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Date………………………….</w:t>
      </w:r>
    </w:p>
    <w:p w:rsidR="00000000" w:rsidDel="00000000" w:rsidP="00000000" w:rsidRDefault="00000000" w:rsidRPr="00000000" w14:paraId="00000193">
      <w:pPr>
        <w:pageBreakBefore w:val="0"/>
        <w:jc w:val="both"/>
        <w:rPr>
          <w:rFonts w:ascii="Verdana" w:cs="Verdana" w:eastAsia="Verdana" w:hAnsi="Verdana"/>
          <w:b w:val="1"/>
          <w:sz w:val="21"/>
          <w:szCs w:val="21"/>
        </w:rPr>
      </w:pPr>
      <w:r w:rsidDel="00000000" w:rsidR="00000000" w:rsidRPr="00000000">
        <w:rPr>
          <w:rtl w:val="0"/>
        </w:rPr>
      </w:r>
    </w:p>
    <w:p w:rsidR="00000000" w:rsidDel="00000000" w:rsidP="00000000" w:rsidRDefault="00000000" w:rsidRPr="00000000" w14:paraId="00000194">
      <w:pPr>
        <w:pageBreakBefore w:val="0"/>
        <w:jc w:val="both"/>
        <w:rPr>
          <w:rFonts w:ascii="Verdana" w:cs="Verdana" w:eastAsia="Verdana" w:hAnsi="Verdana"/>
          <w:b w:val="1"/>
          <w:sz w:val="21"/>
          <w:szCs w:val="21"/>
        </w:rPr>
      </w:pPr>
      <w:r w:rsidDel="00000000" w:rsidR="00000000" w:rsidRPr="00000000">
        <w:rPr>
          <w:rtl w:val="0"/>
        </w:rPr>
      </w:r>
    </w:p>
    <w:p w:rsidR="00000000" w:rsidDel="00000000" w:rsidP="00000000" w:rsidRDefault="00000000" w:rsidRPr="00000000" w14:paraId="00000195">
      <w:pPr>
        <w:pageBreakBefore w:val="0"/>
        <w:jc w:val="both"/>
        <w:rPr>
          <w:rFonts w:ascii="Verdana" w:cs="Verdana" w:eastAsia="Verdana" w:hAnsi="Verdana"/>
          <w:b w:val="1"/>
          <w:sz w:val="21"/>
          <w:szCs w:val="21"/>
        </w:rPr>
      </w:pPr>
      <w:r w:rsidDel="00000000" w:rsidR="00000000" w:rsidRPr="00000000">
        <w:rPr>
          <w:rFonts w:ascii="Verdana" w:cs="Verdana" w:eastAsia="Verdana" w:hAnsi="Verdana"/>
          <w:b w:val="1"/>
          <w:sz w:val="21"/>
          <w:szCs w:val="21"/>
          <w:rtl w:val="0"/>
        </w:rPr>
        <w:t xml:space="preserve">Appendix 2 </w:t>
      </w:r>
    </w:p>
    <w:p w:rsidR="00000000" w:rsidDel="00000000" w:rsidP="00000000" w:rsidRDefault="00000000" w:rsidRPr="00000000" w14:paraId="00000196">
      <w:pPr>
        <w:pageBreakBefore w:val="0"/>
        <w:jc w:val="both"/>
        <w:rPr>
          <w:rFonts w:ascii="Verdana" w:cs="Verdana" w:eastAsia="Verdana" w:hAnsi="Verdana"/>
          <w:b w:val="1"/>
          <w:sz w:val="21"/>
          <w:szCs w:val="21"/>
        </w:rPr>
      </w:pPr>
      <w:r w:rsidDel="00000000" w:rsidR="00000000" w:rsidRPr="00000000">
        <w:rPr>
          <w:rFonts w:ascii="Verdana" w:cs="Verdana" w:eastAsia="Verdana" w:hAnsi="Verdana"/>
          <w:b w:val="1"/>
          <w:sz w:val="21"/>
          <w:szCs w:val="21"/>
          <w:rtl w:val="0"/>
        </w:rPr>
        <w:t xml:space="preserve">Playrooms order after the party. </w:t>
      </w:r>
    </w:p>
    <w:p w:rsidR="00000000" w:rsidDel="00000000" w:rsidP="00000000" w:rsidRDefault="00000000" w:rsidRPr="00000000" w14:paraId="00000197">
      <w:pPr>
        <w:pageBreakBefore w:val="0"/>
        <w:jc w:val="both"/>
        <w:rPr>
          <w:rFonts w:ascii="Verdana" w:cs="Verdana" w:eastAsia="Verdana" w:hAnsi="Verdana"/>
          <w:b w:val="1"/>
          <w:sz w:val="21"/>
          <w:szCs w:val="21"/>
        </w:rPr>
      </w:pPr>
      <w:r w:rsidDel="00000000" w:rsidR="00000000" w:rsidRPr="00000000">
        <w:rPr>
          <w:rtl w:val="0"/>
        </w:rPr>
      </w:r>
    </w:p>
    <w:p w:rsidR="00000000" w:rsidDel="00000000" w:rsidP="00000000" w:rsidRDefault="00000000" w:rsidRPr="00000000" w14:paraId="00000198">
      <w:pPr>
        <w:pageBreakBefore w:val="0"/>
        <w:jc w:val="both"/>
        <w:rPr>
          <w:rFonts w:ascii="Verdana" w:cs="Verdana" w:eastAsia="Verdana" w:hAnsi="Verdana"/>
          <w:sz w:val="21"/>
          <w:szCs w:val="21"/>
        </w:rPr>
      </w:pPr>
      <w:r w:rsidDel="00000000" w:rsidR="00000000" w:rsidRPr="00000000">
        <w:rPr>
          <w:rFonts w:ascii="Verdana" w:cs="Verdana" w:eastAsia="Verdana" w:hAnsi="Verdana"/>
          <w:sz w:val="21"/>
          <w:szCs w:val="21"/>
          <w:rtl w:val="0"/>
        </w:rPr>
        <w:t xml:space="preserve">Thank you for helping us to keep the Centre tidy. </w:t>
      </w:r>
      <w:r w:rsidDel="00000000" w:rsidR="00000000" w:rsidRPr="00000000">
        <w:rPr>
          <w:rFonts w:ascii="Verdana" w:cs="Verdana" w:eastAsia="Verdana" w:hAnsi="Verdana"/>
          <w:b w:val="1"/>
          <w:sz w:val="21"/>
          <w:szCs w:val="21"/>
          <w:rtl w:val="0"/>
        </w:rPr>
        <w:t xml:space="preserve">Please use provided bags for recycling </w:t>
      </w:r>
      <w:r w:rsidDel="00000000" w:rsidR="00000000" w:rsidRPr="00000000">
        <w:rPr>
          <w:rFonts w:ascii="Verdana" w:cs="Verdana" w:eastAsia="Verdana" w:hAnsi="Verdana"/>
          <w:sz w:val="21"/>
          <w:szCs w:val="21"/>
          <w:rtl w:val="0"/>
        </w:rPr>
        <w:t xml:space="preserve">(paper, plastic bottles and cups, drink cartons and glass)</w:t>
      </w:r>
      <w:r w:rsidDel="00000000" w:rsidR="00000000" w:rsidRPr="00000000">
        <w:rPr>
          <w:rFonts w:ascii="Verdana" w:cs="Verdana" w:eastAsia="Verdana" w:hAnsi="Verdana"/>
          <w:b w:val="1"/>
          <w:sz w:val="21"/>
          <w:szCs w:val="21"/>
          <w:rtl w:val="0"/>
        </w:rPr>
        <w:t xml:space="preserve">and general litter </w:t>
      </w:r>
      <w:r w:rsidDel="00000000" w:rsidR="00000000" w:rsidRPr="00000000">
        <w:rPr>
          <w:rFonts w:ascii="Verdana" w:cs="Verdana" w:eastAsia="Verdana" w:hAnsi="Verdana"/>
          <w:sz w:val="21"/>
          <w:szCs w:val="21"/>
          <w:rtl w:val="0"/>
        </w:rPr>
        <w:t xml:space="preserve">(food and all other waste)</w:t>
      </w:r>
    </w:p>
    <w:p w:rsidR="00000000" w:rsidDel="00000000" w:rsidP="00000000" w:rsidRDefault="00000000" w:rsidRPr="00000000" w14:paraId="00000199">
      <w:pPr>
        <w:pageBreakBefore w:val="0"/>
        <w:jc w:val="both"/>
        <w:rPr>
          <w:rFonts w:ascii="Verdana" w:cs="Verdana" w:eastAsia="Verdana" w:hAnsi="Verdana"/>
          <w:sz w:val="21"/>
          <w:szCs w:val="21"/>
        </w:rPr>
      </w:pPr>
      <w:r w:rsidDel="00000000" w:rsidR="00000000" w:rsidRPr="00000000">
        <w:rPr>
          <w:rtl w:val="0"/>
        </w:rPr>
      </w:r>
    </w:p>
    <w:p w:rsidR="00000000" w:rsidDel="00000000" w:rsidP="00000000" w:rsidRDefault="00000000" w:rsidRPr="00000000" w14:paraId="0000019A">
      <w:pPr>
        <w:pageBreakBefore w:val="0"/>
        <w:jc w:val="both"/>
        <w:rPr>
          <w:rFonts w:ascii="Verdana" w:cs="Verdana" w:eastAsia="Verdana" w:hAnsi="Verdana"/>
          <w:sz w:val="21"/>
          <w:szCs w:val="21"/>
        </w:rPr>
      </w:pPr>
      <w:r w:rsidDel="00000000" w:rsidR="00000000" w:rsidRPr="00000000">
        <w:rPr>
          <w:rFonts w:ascii="Verdana" w:cs="Verdana" w:eastAsia="Verdana" w:hAnsi="Verdana"/>
          <w:sz w:val="21"/>
          <w:szCs w:val="21"/>
          <w:rtl w:val="0"/>
        </w:rPr>
        <w:t xml:space="preserve">  </w:t>
      </w:r>
    </w:p>
    <w:p w:rsidR="00000000" w:rsidDel="00000000" w:rsidP="00000000" w:rsidRDefault="00000000" w:rsidRPr="00000000" w14:paraId="0000019B">
      <w:pPr>
        <w:pageBreakBefore w:val="0"/>
        <w:widowControl w:val="0"/>
        <w:rPr>
          <w:rFonts w:ascii="Arial" w:cs="Arial" w:eastAsia="Arial" w:hAnsi="Arial"/>
        </w:rPr>
      </w:pPr>
      <w:r w:rsidDel="00000000" w:rsidR="00000000" w:rsidRPr="00000000">
        <w:rPr>
          <w:rFonts w:ascii="Arial" w:cs="Arial" w:eastAsia="Arial" w:hAnsi="Arial"/>
          <w:rtl w:val="0"/>
        </w:rPr>
        <w:t xml:space="preserve">Please arrange tables and chairs in the large playroom as shown on the pictures. Please carry the tables to arrange them rather than pulling them across the floors.</w:t>
      </w:r>
    </w:p>
    <w:p w:rsidR="00000000" w:rsidDel="00000000" w:rsidP="00000000" w:rsidRDefault="00000000" w:rsidRPr="00000000" w14:paraId="0000019C">
      <w:pPr>
        <w:pageBreakBefore w:val="0"/>
        <w:widowControl w:val="0"/>
        <w:rPr>
          <w:rFonts w:ascii="Arial" w:cs="Arial" w:eastAsia="Arial" w:hAnsi="Arial"/>
        </w:rPr>
      </w:pPr>
      <w:r w:rsidDel="00000000" w:rsidR="00000000" w:rsidRPr="00000000">
        <w:rPr>
          <w:rtl w:val="0"/>
        </w:rPr>
      </w:r>
    </w:p>
    <w:p w:rsidR="00000000" w:rsidDel="00000000" w:rsidP="00000000" w:rsidRDefault="00000000" w:rsidRPr="00000000" w14:paraId="0000019D">
      <w:pPr>
        <w:pageBreakBefore w:val="0"/>
        <w:widowControl w:val="0"/>
        <w:rPr>
          <w:rFonts w:ascii="Arial" w:cs="Arial" w:eastAsia="Arial" w:hAnsi="Arial"/>
        </w:rPr>
      </w:pPr>
      <w:r w:rsidDel="00000000" w:rsidR="00000000" w:rsidRPr="00000000">
        <w:rPr>
          <w:rFonts w:ascii="Arial" w:cs="Arial" w:eastAsia="Arial" w:hAnsi="Arial"/>
        </w:rPr>
        <w:drawing>
          <wp:inline distB="114300" distT="114300" distL="114300" distR="114300">
            <wp:extent cx="4876800" cy="2743200"/>
            <wp:effectExtent b="0" l="0" r="0" t="0"/>
            <wp:docPr id="1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8768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pageBreakBefore w:val="0"/>
        <w:rPr>
          <w:rFonts w:ascii="Arial" w:cs="Arial" w:eastAsia="Arial" w:hAnsi="Arial"/>
          <w:sz w:val="21"/>
          <w:szCs w:val="21"/>
          <w:shd w:fill="fff2cc" w:val="clear"/>
        </w:rPr>
      </w:pPr>
      <w:r w:rsidDel="00000000" w:rsidR="00000000" w:rsidRPr="00000000">
        <w:rPr>
          <w:rtl w:val="0"/>
        </w:rPr>
      </w:r>
    </w:p>
    <w:sectPr>
      <w:headerReference r:id="rId9" w:type="default"/>
      <w:footerReference r:id="rId10" w:type="default"/>
      <w:footerReference r:id="rId11" w:type="even"/>
      <w:pgSz w:h="15840" w:w="12240" w:orient="portrait"/>
      <w:pgMar w:bottom="1440" w:top="1298" w:left="108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Verdan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Hire Agreement to use the Mulberry Centre in Myatt’s Fields Park, 2011   revised  10th March 20</w:t>
    </w:r>
    <w:r w:rsidDel="00000000" w:rsidR="00000000" w:rsidRPr="00000000">
      <w:rPr>
        <w:rFonts w:ascii="Arial" w:cs="Arial" w:eastAsia="Arial" w:hAnsi="Arial"/>
        <w:i w:val="1"/>
        <w:sz w:val="18"/>
        <w:szCs w:val="18"/>
        <w:rtl w:val="0"/>
      </w:rPr>
      <w:t xml:space="preserve">21</w:t>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Permitted Use – Children’s Parties</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Pr>
      <w:drawing>
        <wp:inline distB="0" distT="0" distL="0" distR="0">
          <wp:extent cx="1343025" cy="914400"/>
          <wp:effectExtent b="0" l="0" r="0" t="0"/>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43025" cy="9144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pageBreakBefore w:val="0"/>
      <w:spacing w:after="60" w:before="240" w:lineRule="auto"/>
    </w:pPr>
    <w:rPr>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35877"/>
    <w:pPr>
      <w:spacing w:after="0" w:line="240" w:lineRule="auto"/>
    </w:pPr>
    <w:rPr>
      <w:rFonts w:ascii="Times New Roman" w:cs="Times New Roman" w:eastAsia="Times New Roman" w:hAnsi="Times New Roman"/>
      <w:sz w:val="24"/>
      <w:szCs w:val="24"/>
      <w:lang w:val="en-GB"/>
    </w:rPr>
  </w:style>
  <w:style w:type="paragraph" w:styleId="Heading5">
    <w:name w:val="heading 5"/>
    <w:basedOn w:val="Normal"/>
    <w:next w:val="Normal"/>
    <w:link w:val="Heading5Char"/>
    <w:qFormat w:val="1"/>
    <w:rsid w:val="00835877"/>
    <w:pPr>
      <w:spacing w:after="60" w:before="240"/>
      <w:outlineLvl w:val="4"/>
    </w:pPr>
    <w:rPr>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5Char" w:customStyle="1">
    <w:name w:val="Heading 5 Char"/>
    <w:basedOn w:val="DefaultParagraphFont"/>
    <w:link w:val="Heading5"/>
    <w:rsid w:val="00835877"/>
    <w:rPr>
      <w:rFonts w:ascii="Times New Roman" w:cs="Times New Roman" w:eastAsia="Times New Roman" w:hAnsi="Times New Roman"/>
      <w:b w:val="1"/>
      <w:bCs w:val="1"/>
      <w:i w:val="1"/>
      <w:iCs w:val="1"/>
      <w:sz w:val="26"/>
      <w:szCs w:val="26"/>
      <w:lang w:val="en-GB"/>
    </w:rPr>
  </w:style>
  <w:style w:type="character" w:styleId="PageNumber">
    <w:name w:val="page number"/>
    <w:basedOn w:val="DefaultParagraphFont"/>
    <w:rsid w:val="00835877"/>
  </w:style>
  <w:style w:type="paragraph" w:styleId="Footer">
    <w:name w:val="footer"/>
    <w:basedOn w:val="Normal"/>
    <w:link w:val="FooterChar"/>
    <w:rsid w:val="00835877"/>
    <w:pPr>
      <w:tabs>
        <w:tab w:val="center" w:pos="4320"/>
        <w:tab w:val="right" w:pos="8640"/>
      </w:tabs>
    </w:pPr>
    <w:rPr>
      <w:szCs w:val="20"/>
      <w:lang w:val="en-US"/>
    </w:rPr>
  </w:style>
  <w:style w:type="character" w:styleId="FooterChar" w:customStyle="1">
    <w:name w:val="Footer Char"/>
    <w:basedOn w:val="DefaultParagraphFont"/>
    <w:link w:val="Footer"/>
    <w:rsid w:val="00835877"/>
    <w:rPr>
      <w:rFonts w:ascii="Times New Roman" w:cs="Times New Roman" w:eastAsia="Times New Roman" w:hAnsi="Times New Roman"/>
      <w:sz w:val="24"/>
      <w:szCs w:val="20"/>
    </w:rPr>
  </w:style>
  <w:style w:type="paragraph" w:styleId="Header">
    <w:name w:val="header"/>
    <w:basedOn w:val="Normal"/>
    <w:link w:val="HeaderChar"/>
    <w:rsid w:val="00835877"/>
    <w:pPr>
      <w:tabs>
        <w:tab w:val="center" w:pos="4153"/>
        <w:tab w:val="right" w:pos="8306"/>
      </w:tabs>
    </w:pPr>
  </w:style>
  <w:style w:type="character" w:styleId="HeaderChar" w:customStyle="1">
    <w:name w:val="Header Char"/>
    <w:basedOn w:val="DefaultParagraphFont"/>
    <w:link w:val="Header"/>
    <w:rsid w:val="00835877"/>
    <w:rPr>
      <w:rFonts w:ascii="Times New Roman" w:cs="Times New Roman" w:eastAsia="Times New Roman" w:hAnsi="Times New Roman"/>
      <w:sz w:val="24"/>
      <w:szCs w:val="24"/>
      <w:lang w:val="en-GB"/>
    </w:rPr>
  </w:style>
  <w:style w:type="character" w:styleId="EmailStyle21" w:customStyle="1">
    <w:name w:val="EmailStyle21"/>
    <w:semiHidden w:val="1"/>
    <w:rsid w:val="00835877"/>
    <w:rPr>
      <w:rFonts w:ascii="Arial" w:cs="Arial" w:hAnsi="Arial"/>
      <w:color w:val="auto"/>
      <w:sz w:val="20"/>
      <w:szCs w:val="20"/>
    </w:rPr>
  </w:style>
  <w:style w:type="paragraph" w:styleId="BalloonText">
    <w:name w:val="Balloon Text"/>
    <w:basedOn w:val="Normal"/>
    <w:link w:val="BalloonTextChar"/>
    <w:uiPriority w:val="99"/>
    <w:semiHidden w:val="1"/>
    <w:unhideWhenUsed w:val="1"/>
    <w:rsid w:val="00835877"/>
    <w:rPr>
      <w:rFonts w:ascii="Tahoma" w:cs="Tahoma" w:hAnsi="Tahoma"/>
      <w:sz w:val="16"/>
      <w:szCs w:val="16"/>
    </w:rPr>
  </w:style>
  <w:style w:type="character" w:styleId="BalloonTextChar" w:customStyle="1">
    <w:name w:val="Balloon Text Char"/>
    <w:basedOn w:val="DefaultParagraphFont"/>
    <w:link w:val="BalloonText"/>
    <w:uiPriority w:val="99"/>
    <w:semiHidden w:val="1"/>
    <w:rsid w:val="00835877"/>
    <w:rPr>
      <w:rFonts w:ascii="Tahoma" w:cs="Tahoma" w:eastAsia="Times New Roman" w:hAnsi="Tahoma"/>
      <w:sz w:val="16"/>
      <w:szCs w:val="16"/>
      <w:lang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qDiN8+THTUIOIn7uxZLQ6wMlsQ==">AMUW2mVsa6LNiRIwtJJHBbZQNgjZ3OC+YAOODqo8vr34Hr0RrPIpbBAW6YHrLFX5yH4ztfuLNht6moqS9i+h69i+X/T7EnyOt1R8Zb/SeyPE7oY/b+7IcVZ+E5iBOrt6XUrjtAomQhbr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2016-10-25T16:46:00Z</dcterms:created>
  <dc:creator>kolszewska</dc:creator>
</cp:coreProperties>
</file>